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76" w:rsidRPr="009A0476" w:rsidRDefault="005751B4" w:rsidP="009A0476">
      <w:pPr>
        <w:spacing w:after="0" w:line="240" w:lineRule="auto"/>
        <w:jc w:val="right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bookmarkStart w:id="0" w:name="_GoBack"/>
      <w:bookmarkEnd w:id="0"/>
      <w:r w:rsidRPr="005751B4">
        <w:rPr>
          <w:rFonts w:eastAsia="Times New Roman" w:cstheme="minorHAnsi"/>
          <w:b/>
          <w:bCs/>
          <w:iCs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45020</wp:posOffset>
            </wp:positionH>
            <wp:positionV relativeFrom="paragraph">
              <wp:posOffset>-399713</wp:posOffset>
            </wp:positionV>
            <wp:extent cx="1978090" cy="48519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F3F">
        <w:rPr>
          <w:rFonts w:eastAsia="Times New Roman" w:cstheme="minorHAnsi"/>
          <w:b/>
          <w:bCs/>
          <w:iCs/>
          <w:noProof/>
          <w:sz w:val="24"/>
          <w:szCs w:val="24"/>
          <w:lang w:eastAsia="it-IT"/>
        </w:rPr>
        <w:t>Torino 11 Maggio 2023</w:t>
      </w:r>
    </w:p>
    <w:p w:rsidR="009A0476" w:rsidRDefault="009A0476" w:rsidP="00AF021C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8"/>
          <w:szCs w:val="28"/>
          <w:lang w:eastAsia="it-IT"/>
        </w:rPr>
      </w:pPr>
    </w:p>
    <w:p w:rsidR="00AF021C" w:rsidRPr="007C40F3" w:rsidRDefault="0067708F" w:rsidP="00AF021C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8"/>
          <w:szCs w:val="28"/>
          <w:lang w:eastAsia="it-IT"/>
        </w:rPr>
      </w:pPr>
      <w:proofErr w:type="spellStart"/>
      <w:r>
        <w:rPr>
          <w:rFonts w:eastAsia="Times New Roman" w:cstheme="minorHAnsi"/>
          <w:b/>
          <w:bCs/>
          <w:iCs/>
          <w:sz w:val="28"/>
          <w:szCs w:val="28"/>
          <w:lang w:eastAsia="it-IT"/>
        </w:rPr>
        <w:t>M.Mazzarello</w:t>
      </w:r>
      <w:proofErr w:type="spellEnd"/>
      <w:r>
        <w:rPr>
          <w:rFonts w:eastAsia="Times New Roman" w:cstheme="minorHAnsi"/>
          <w:b/>
          <w:bCs/>
          <w:iCs/>
          <w:sz w:val="28"/>
          <w:szCs w:val="28"/>
          <w:lang w:eastAsia="it-IT"/>
        </w:rPr>
        <w:t>: presenza che genera vita nella comunità</w:t>
      </w:r>
    </w:p>
    <w:p w:rsidR="00A11787" w:rsidRPr="00A11787" w:rsidRDefault="00DF125E" w:rsidP="00AF021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Premessa</w:t>
      </w:r>
    </w:p>
    <w:p w:rsidR="001F72B0" w:rsidRDefault="00FE00BC" w:rsidP="00C1006B">
      <w:pPr>
        <w:tabs>
          <w:tab w:val="left" w:pos="709"/>
        </w:tabs>
        <w:spacing w:after="120"/>
        <w:ind w:firstLine="425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="001F72B0">
        <w:rPr>
          <w:rFonts w:cstheme="minorHAnsi"/>
          <w:szCs w:val="24"/>
        </w:rPr>
        <w:t>E’ sempre una grande gioia tornare in questa Basilica</w:t>
      </w:r>
      <w:r w:rsidR="0096763E">
        <w:rPr>
          <w:rFonts w:cstheme="minorHAnsi"/>
          <w:szCs w:val="24"/>
        </w:rPr>
        <w:t>,</w:t>
      </w:r>
      <w:r w:rsidR="002843F8">
        <w:rPr>
          <w:rFonts w:cstheme="minorHAnsi"/>
          <w:szCs w:val="24"/>
        </w:rPr>
        <w:t xml:space="preserve"> e quando si </w:t>
      </w:r>
      <w:r w:rsidR="001F72B0">
        <w:rPr>
          <w:rFonts w:cstheme="minorHAnsi"/>
          <w:szCs w:val="24"/>
        </w:rPr>
        <w:t xml:space="preserve">arriva </w:t>
      </w:r>
      <w:r w:rsidR="002843F8">
        <w:rPr>
          <w:rFonts w:cstheme="minorHAnsi"/>
          <w:szCs w:val="24"/>
        </w:rPr>
        <w:t xml:space="preserve">qui, si </w:t>
      </w:r>
      <w:r w:rsidR="001F72B0">
        <w:rPr>
          <w:rFonts w:cstheme="minorHAnsi"/>
          <w:szCs w:val="24"/>
        </w:rPr>
        <w:t>sa di trovare una Madre che l’accoglie, l’Ausiliatrice</w:t>
      </w:r>
      <w:r w:rsidR="0096763E">
        <w:rPr>
          <w:rFonts w:cstheme="minorHAnsi"/>
          <w:szCs w:val="24"/>
        </w:rPr>
        <w:t>;</w:t>
      </w:r>
      <w:r w:rsidR="001F72B0">
        <w:rPr>
          <w:rFonts w:cstheme="minorHAnsi"/>
          <w:szCs w:val="24"/>
        </w:rPr>
        <w:t xml:space="preserve"> e una casa, quella di tanti Salesiani, FMA che qui continuano ad offrire una </w:t>
      </w:r>
      <w:r w:rsidR="0096763E">
        <w:rPr>
          <w:rFonts w:cstheme="minorHAnsi"/>
          <w:szCs w:val="24"/>
        </w:rPr>
        <w:t>casa, una famiglia</w:t>
      </w:r>
      <w:r w:rsidR="001F72B0">
        <w:rPr>
          <w:rFonts w:cstheme="minorHAnsi"/>
          <w:szCs w:val="24"/>
        </w:rPr>
        <w:t xml:space="preserve"> per tanti giovani</w:t>
      </w:r>
      <w:r w:rsidR="0096763E">
        <w:rPr>
          <w:rFonts w:cstheme="minorHAnsi"/>
          <w:szCs w:val="24"/>
        </w:rPr>
        <w:t>, così</w:t>
      </w:r>
      <w:r w:rsidR="001F72B0">
        <w:rPr>
          <w:rFonts w:cstheme="minorHAnsi"/>
          <w:szCs w:val="24"/>
        </w:rPr>
        <w:t xml:space="preserve"> com’era all’inizio di questa opera educativa</w:t>
      </w:r>
      <w:r w:rsidR="0096763E">
        <w:rPr>
          <w:rFonts w:cstheme="minorHAnsi"/>
          <w:szCs w:val="24"/>
        </w:rPr>
        <w:t>,</w:t>
      </w:r>
      <w:r w:rsidR="001F72B0">
        <w:rPr>
          <w:rFonts w:cstheme="minorHAnsi"/>
          <w:szCs w:val="24"/>
        </w:rPr>
        <w:t xml:space="preserve"> fortemente voluta dalla Madonna, dove giovani provenienti da tutte le parti del Piemonte trovavano un Padre, Don Bosco e due Madri (Maria e Mamma Margherita) che li amavano “fino all’ultimo respiro”.</w:t>
      </w:r>
    </w:p>
    <w:p w:rsidR="001F72B0" w:rsidRDefault="001F72B0" w:rsidP="00C1006B">
      <w:pPr>
        <w:tabs>
          <w:tab w:val="left" w:pos="709"/>
        </w:tabs>
        <w:spacing w:after="120"/>
        <w:ind w:firstLine="425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ab/>
        <w:t xml:space="preserve">Non lontano da qui </w:t>
      </w:r>
      <w:r w:rsidR="00C85B81">
        <w:rPr>
          <w:rFonts w:cstheme="minorHAnsi"/>
          <w:szCs w:val="24"/>
        </w:rPr>
        <w:t xml:space="preserve">a </w:t>
      </w:r>
      <w:proofErr w:type="spellStart"/>
      <w:r w:rsidR="00C85B81">
        <w:rPr>
          <w:rFonts w:cstheme="minorHAnsi"/>
          <w:szCs w:val="24"/>
        </w:rPr>
        <w:t>Mornese</w:t>
      </w:r>
      <w:proofErr w:type="spellEnd"/>
      <w:r w:rsidR="00C85B81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 xml:space="preserve">in un paese sperduto dell’Alto Monferrato, nell’Allessandrino, c’è un’altra Madre che vive la stessa missione di Don Bosco a </w:t>
      </w:r>
      <w:proofErr w:type="spellStart"/>
      <w:r>
        <w:rPr>
          <w:rFonts w:cstheme="minorHAnsi"/>
          <w:szCs w:val="24"/>
        </w:rPr>
        <w:t>Valdocco</w:t>
      </w:r>
      <w:proofErr w:type="spellEnd"/>
      <w:r w:rsidR="00C85B81">
        <w:rPr>
          <w:rFonts w:cstheme="minorHAnsi"/>
          <w:szCs w:val="24"/>
        </w:rPr>
        <w:t xml:space="preserve">, Maria Domenica </w:t>
      </w:r>
      <w:proofErr w:type="spellStart"/>
      <w:r w:rsidR="00C85B81">
        <w:rPr>
          <w:rFonts w:cstheme="minorHAnsi"/>
          <w:szCs w:val="24"/>
        </w:rPr>
        <w:t>Mazzarello</w:t>
      </w:r>
      <w:proofErr w:type="spellEnd"/>
      <w:r w:rsidR="00C85B81">
        <w:rPr>
          <w:rFonts w:cstheme="minorHAnsi"/>
          <w:szCs w:val="24"/>
        </w:rPr>
        <w:t xml:space="preserve">. La sua è un’esperienza che parte </w:t>
      </w:r>
      <w:r w:rsidR="00C85B81" w:rsidRPr="00C85B81">
        <w:rPr>
          <w:rFonts w:cstheme="minorHAnsi"/>
          <w:b/>
          <w:szCs w:val="24"/>
        </w:rPr>
        <w:t>dall’essere prima figlia</w:t>
      </w:r>
      <w:r w:rsidR="002843F8">
        <w:rPr>
          <w:rFonts w:cstheme="minorHAnsi"/>
          <w:szCs w:val="24"/>
        </w:rPr>
        <w:t xml:space="preserve"> di un Padre che l’ha pensata </w:t>
      </w:r>
      <w:r w:rsidR="00C85B81">
        <w:rPr>
          <w:rFonts w:cstheme="minorHAnsi"/>
          <w:szCs w:val="24"/>
        </w:rPr>
        <w:t xml:space="preserve">voluta e </w:t>
      </w:r>
      <w:r w:rsidR="002843F8">
        <w:rPr>
          <w:rFonts w:cstheme="minorHAnsi"/>
          <w:szCs w:val="24"/>
        </w:rPr>
        <w:t xml:space="preserve">amata e </w:t>
      </w:r>
      <w:r w:rsidR="00C85B81">
        <w:rPr>
          <w:rFonts w:cstheme="minorHAnsi"/>
          <w:szCs w:val="24"/>
        </w:rPr>
        <w:t xml:space="preserve">dall’essere </w:t>
      </w:r>
      <w:r w:rsidR="00C85B81" w:rsidRPr="00C85B81">
        <w:rPr>
          <w:rFonts w:cstheme="minorHAnsi"/>
          <w:b/>
          <w:szCs w:val="24"/>
        </w:rPr>
        <w:t xml:space="preserve">figlia prima di Maria invocata e pregata come Immacolata </w:t>
      </w:r>
      <w:r w:rsidR="00C85B81">
        <w:rPr>
          <w:rFonts w:cstheme="minorHAnsi"/>
          <w:szCs w:val="24"/>
        </w:rPr>
        <w:t xml:space="preserve">e poi come Ausiliatrice, e’ un’esperienza che si radica in una storia d’amore dove lei impara a lasciarsi modellare dal lavoro paziente, coraggioso e deciso del suo confessore Don Domenico </w:t>
      </w:r>
      <w:proofErr w:type="spellStart"/>
      <w:r w:rsidR="00C85B81">
        <w:rPr>
          <w:rFonts w:cstheme="minorHAnsi"/>
          <w:szCs w:val="24"/>
        </w:rPr>
        <w:t>Pestarino</w:t>
      </w:r>
      <w:proofErr w:type="spellEnd"/>
      <w:r w:rsidR="00C85B81">
        <w:rPr>
          <w:rFonts w:cstheme="minorHAnsi"/>
          <w:szCs w:val="24"/>
        </w:rPr>
        <w:t xml:space="preserve">, </w:t>
      </w:r>
      <w:r w:rsidR="00FA285A">
        <w:rPr>
          <w:rFonts w:cstheme="minorHAnsi"/>
          <w:szCs w:val="24"/>
        </w:rPr>
        <w:t>permettendo</w:t>
      </w:r>
      <w:r w:rsidR="00C85B81">
        <w:rPr>
          <w:rFonts w:cstheme="minorHAnsi"/>
          <w:szCs w:val="24"/>
        </w:rPr>
        <w:t xml:space="preserve"> che sia Dio a purificarla da tutto ciò che non le permette di realizzare in sé il progetto grande di Dio sulla sua vita fino ad arrivare ad essere Madre per tante giovani: Maria Domenica </w:t>
      </w:r>
      <w:proofErr w:type="spellStart"/>
      <w:r w:rsidR="00C85B81">
        <w:rPr>
          <w:rFonts w:cstheme="minorHAnsi"/>
          <w:szCs w:val="24"/>
        </w:rPr>
        <w:t>Mazzarello</w:t>
      </w:r>
      <w:proofErr w:type="spellEnd"/>
      <w:r w:rsidR="00C85B81">
        <w:rPr>
          <w:rFonts w:cstheme="minorHAnsi"/>
          <w:szCs w:val="24"/>
        </w:rPr>
        <w:t xml:space="preserve"> </w:t>
      </w:r>
    </w:p>
    <w:p w:rsidR="00DF125E" w:rsidRDefault="00DF125E" w:rsidP="00C1006B">
      <w:pPr>
        <w:tabs>
          <w:tab w:val="left" w:pos="709"/>
        </w:tabs>
        <w:spacing w:after="120"/>
        <w:ind w:firstLine="425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 Madre </w:t>
      </w:r>
      <w:proofErr w:type="spellStart"/>
      <w:r>
        <w:rPr>
          <w:rFonts w:cstheme="minorHAnsi"/>
          <w:szCs w:val="24"/>
        </w:rPr>
        <w:t>Mazzarello</w:t>
      </w:r>
      <w:proofErr w:type="spellEnd"/>
      <w:r>
        <w:rPr>
          <w:rFonts w:cstheme="minorHAnsi"/>
          <w:szCs w:val="24"/>
        </w:rPr>
        <w:t>, insieme alle consorelle della prima comunità di Mornese, è toccata l’esperienza di dare il “volto” tipicamente salesiano all’istituto nascente. Per questo la tradizione denominò lo spirito caratteristico delle FMA “spirito di Mornese”. I testimoni non usano questa espressione, ma la rivelano nella descrizione della vita che si viveva a Mornese e nell’azione formativa di madre Mazzarello. Nel ruolo di animatrice, formatrice e guida della comunità, ella era dotata di una profonda maternità spirituale, che cercava il bene delle persone nella verità e,  proprio per questo in quegli inizi umili, impregnata di semplicità e di una grande povertà,  cogliamo come Lei e la prima comunità generano tante giovani alla vita religiosa.</w:t>
      </w:r>
    </w:p>
    <w:p w:rsidR="00DF125E" w:rsidRPr="00196C75" w:rsidRDefault="00C73063" w:rsidP="00C1006B">
      <w:pPr>
        <w:tabs>
          <w:tab w:val="left" w:pos="709"/>
        </w:tabs>
        <w:spacing w:after="120"/>
        <w:ind w:firstLine="425"/>
        <w:jc w:val="both"/>
        <w:rPr>
          <w:rFonts w:cstheme="minorHAnsi"/>
        </w:rPr>
      </w:pPr>
      <w:r>
        <w:rPr>
          <w:rFonts w:cstheme="minorHAnsi"/>
        </w:rPr>
        <w:t>La</w:t>
      </w:r>
      <w:r w:rsidR="00DF125E" w:rsidRPr="00196C75">
        <w:rPr>
          <w:rFonts w:cstheme="minorHAnsi"/>
        </w:rPr>
        <w:t xml:space="preserve"> domanda che </w:t>
      </w:r>
      <w:r>
        <w:rPr>
          <w:rFonts w:cstheme="minorHAnsi"/>
        </w:rPr>
        <w:t xml:space="preserve">più volte mi è nata nel cuore, </w:t>
      </w:r>
      <w:r w:rsidR="00DF125E" w:rsidRPr="00196C75">
        <w:rPr>
          <w:rFonts w:cstheme="minorHAnsi"/>
        </w:rPr>
        <w:t xml:space="preserve">dopo essere vissuta per alcuni anni </w:t>
      </w: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Mornese</w:t>
      </w:r>
      <w:proofErr w:type="spellEnd"/>
      <w:r>
        <w:rPr>
          <w:rFonts w:cstheme="minorHAnsi"/>
        </w:rPr>
        <w:t xml:space="preserve"> </w:t>
      </w:r>
      <w:r w:rsidR="00DF125E" w:rsidRPr="00196C75">
        <w:rPr>
          <w:rFonts w:cstheme="minorHAnsi"/>
        </w:rPr>
        <w:t>è: come mai in un’estrema povert</w:t>
      </w:r>
      <w:r w:rsidR="00196C75" w:rsidRPr="00196C75">
        <w:rPr>
          <w:rFonts w:cstheme="minorHAnsi"/>
        </w:rPr>
        <w:t>à</w:t>
      </w:r>
      <w:r w:rsidR="00DF125E" w:rsidRPr="00196C75">
        <w:rPr>
          <w:rFonts w:cstheme="minorHAnsi"/>
        </w:rPr>
        <w:t xml:space="preserve">, </w:t>
      </w:r>
      <w:r>
        <w:rPr>
          <w:rFonts w:cstheme="minorHAnsi"/>
        </w:rPr>
        <w:t xml:space="preserve">lontano da tutti e da tutto, </w:t>
      </w:r>
      <w:r w:rsidR="00DF125E" w:rsidRPr="00196C75">
        <w:rPr>
          <w:rFonts w:cstheme="minorHAnsi"/>
        </w:rPr>
        <w:t xml:space="preserve">dove a volte mancava anche il necessario per vivere, </w:t>
      </w:r>
      <w:r w:rsidR="00196C75" w:rsidRPr="00196C75">
        <w:rPr>
          <w:rFonts w:cstheme="minorHAnsi"/>
        </w:rPr>
        <w:t xml:space="preserve">dove vivevano donne semplici senza grandi studi dottrinali e teologici, </w:t>
      </w:r>
      <w:r w:rsidR="00DF125E" w:rsidRPr="00196C75">
        <w:rPr>
          <w:rFonts w:cstheme="minorHAnsi"/>
        </w:rPr>
        <w:t>tante giovani sono attratte da quello stile di vita?</w:t>
      </w:r>
      <w:r>
        <w:rPr>
          <w:rFonts w:cstheme="minorHAnsi"/>
        </w:rPr>
        <w:t xml:space="preserve"> Che cosa le attira e attrae?</w:t>
      </w:r>
    </w:p>
    <w:p w:rsidR="005755D1" w:rsidRDefault="00DF125E" w:rsidP="00C1006B">
      <w:pPr>
        <w:tabs>
          <w:tab w:val="left" w:pos="709"/>
        </w:tabs>
        <w:spacing w:after="120"/>
        <w:ind w:firstLine="425"/>
        <w:jc w:val="both"/>
        <w:rPr>
          <w:rFonts w:cstheme="minorHAnsi"/>
        </w:rPr>
      </w:pPr>
      <w:r w:rsidRPr="00196C75">
        <w:rPr>
          <w:rFonts w:cstheme="minorHAnsi"/>
        </w:rPr>
        <w:t>La risposta</w:t>
      </w:r>
      <w:r w:rsidR="00196C75" w:rsidRPr="00196C75">
        <w:rPr>
          <w:rFonts w:cstheme="minorHAnsi"/>
        </w:rPr>
        <w:t xml:space="preserve">, </w:t>
      </w:r>
      <w:r w:rsidRPr="00196C75">
        <w:rPr>
          <w:rFonts w:cstheme="minorHAnsi"/>
        </w:rPr>
        <w:t xml:space="preserve"> da quanto </w:t>
      </w:r>
      <w:r w:rsidR="00196C75" w:rsidRPr="00196C75">
        <w:rPr>
          <w:rFonts w:cstheme="minorHAnsi"/>
        </w:rPr>
        <w:t xml:space="preserve">ho potuto </w:t>
      </w:r>
      <w:r w:rsidRPr="00196C75">
        <w:rPr>
          <w:rFonts w:cstheme="minorHAnsi"/>
        </w:rPr>
        <w:t xml:space="preserve"> approf</w:t>
      </w:r>
      <w:r w:rsidR="00196C75" w:rsidRPr="00196C75">
        <w:rPr>
          <w:rFonts w:cstheme="minorHAnsi"/>
        </w:rPr>
        <w:t>o</w:t>
      </w:r>
      <w:r w:rsidR="00C73063">
        <w:rPr>
          <w:rFonts w:cstheme="minorHAnsi"/>
        </w:rPr>
        <w:t>ndire nelle fonti carismatiche d</w:t>
      </w:r>
      <w:r w:rsidRPr="00196C75">
        <w:rPr>
          <w:rFonts w:cstheme="minorHAnsi"/>
        </w:rPr>
        <w:t xml:space="preserve">el nostro </w:t>
      </w:r>
      <w:r w:rsidR="00196C75" w:rsidRPr="00196C75">
        <w:rPr>
          <w:rFonts w:cstheme="minorHAnsi"/>
        </w:rPr>
        <w:t>I</w:t>
      </w:r>
      <w:r w:rsidRPr="00196C75">
        <w:rPr>
          <w:rFonts w:cstheme="minorHAnsi"/>
        </w:rPr>
        <w:t>stituto è la “</w:t>
      </w:r>
      <w:r w:rsidR="00196C75" w:rsidRPr="00196C75">
        <w:rPr>
          <w:rFonts w:cstheme="minorHAnsi"/>
        </w:rPr>
        <w:t xml:space="preserve">grande </w:t>
      </w:r>
      <w:r w:rsidRPr="00196C75">
        <w:rPr>
          <w:rFonts w:cstheme="minorHAnsi"/>
        </w:rPr>
        <w:t>maternità di Madre Mazzarello e della prima comunità”.</w:t>
      </w:r>
      <w:r w:rsidR="00AF0983" w:rsidRPr="00196C75">
        <w:rPr>
          <w:rFonts w:cstheme="minorHAnsi"/>
        </w:rPr>
        <w:t xml:space="preserve"> </w:t>
      </w:r>
      <w:r w:rsidR="00196C75" w:rsidRPr="00196C75">
        <w:rPr>
          <w:rFonts w:cstheme="minorHAnsi"/>
        </w:rPr>
        <w:t xml:space="preserve">Provo allora a sottolineare solo </w:t>
      </w:r>
      <w:r w:rsidR="00196C75" w:rsidRPr="00196C75">
        <w:rPr>
          <w:rFonts w:cstheme="minorHAnsi"/>
          <w:b/>
        </w:rPr>
        <w:t>tre aspetti</w:t>
      </w:r>
      <w:r w:rsidR="00C73063">
        <w:rPr>
          <w:rFonts w:cstheme="minorHAnsi"/>
        </w:rPr>
        <w:t xml:space="preserve"> di quell</w:t>
      </w:r>
      <w:r w:rsidR="00196C75" w:rsidRPr="00196C75">
        <w:rPr>
          <w:rFonts w:cstheme="minorHAnsi"/>
        </w:rPr>
        <w:t xml:space="preserve">a maternità che hanno generato figlie alla vita di fede </w:t>
      </w:r>
      <w:r w:rsidR="00C73063">
        <w:rPr>
          <w:rFonts w:cstheme="minorHAnsi"/>
        </w:rPr>
        <w:t>e alla vita consacrata come FMA a partire da una vita comunitaria semplice in cui la Madre di tutte si accorge e per ognuna ha un attenzione speciale.</w:t>
      </w:r>
    </w:p>
    <w:p w:rsidR="00C73063" w:rsidRPr="00196C75" w:rsidRDefault="00C73063" w:rsidP="00C1006B">
      <w:pPr>
        <w:tabs>
          <w:tab w:val="left" w:pos="709"/>
        </w:tabs>
        <w:spacing w:after="120"/>
        <w:ind w:firstLine="425"/>
        <w:jc w:val="both"/>
        <w:rPr>
          <w:rFonts w:cstheme="minorHAnsi"/>
        </w:rPr>
      </w:pPr>
      <w:r>
        <w:rPr>
          <w:rFonts w:cstheme="minorHAnsi"/>
        </w:rPr>
        <w:t>Per farlo mi farò aiutare da alcune testimonianze emerse nei processi di beatificazione e canonizzazione.</w:t>
      </w:r>
    </w:p>
    <w:p w:rsidR="00AF021C" w:rsidRPr="00520B04" w:rsidRDefault="00196C75" w:rsidP="00C1006B">
      <w:pPr>
        <w:spacing w:before="100" w:beforeAutospacing="1" w:after="120" w:line="240" w:lineRule="auto"/>
        <w:rPr>
          <w:rFonts w:cstheme="minorHAnsi"/>
          <w:b/>
          <w:sz w:val="24"/>
          <w:szCs w:val="24"/>
        </w:rPr>
      </w:pPr>
      <w:bookmarkStart w:id="1" w:name="_Hlk134461309"/>
      <w:r w:rsidRPr="00520B04">
        <w:rPr>
          <w:rFonts w:cstheme="minorHAnsi"/>
          <w:b/>
          <w:sz w:val="24"/>
          <w:szCs w:val="24"/>
        </w:rPr>
        <w:t>1</w:t>
      </w:r>
      <w:r w:rsidR="00AF021C" w:rsidRPr="00520B04">
        <w:rPr>
          <w:rFonts w:cstheme="minorHAnsi"/>
          <w:b/>
          <w:sz w:val="24"/>
          <w:szCs w:val="24"/>
        </w:rPr>
        <w:t xml:space="preserve">. </w:t>
      </w:r>
      <w:r w:rsidR="00520B04">
        <w:rPr>
          <w:rFonts w:cstheme="minorHAnsi"/>
          <w:b/>
          <w:sz w:val="24"/>
          <w:szCs w:val="24"/>
        </w:rPr>
        <w:t>Madre che genera d</w:t>
      </w:r>
      <w:r w:rsidR="00D22EB9">
        <w:rPr>
          <w:rFonts w:cstheme="minorHAnsi"/>
          <w:b/>
          <w:sz w:val="24"/>
          <w:szCs w:val="24"/>
        </w:rPr>
        <w:t>ando f</w:t>
      </w:r>
      <w:r w:rsidR="00520B04">
        <w:rPr>
          <w:rFonts w:cstheme="minorHAnsi"/>
          <w:b/>
          <w:sz w:val="24"/>
          <w:szCs w:val="24"/>
        </w:rPr>
        <w:t>iducia</w:t>
      </w:r>
    </w:p>
    <w:bookmarkEnd w:id="1"/>
    <w:p w:rsidR="00527D6C" w:rsidRPr="00527D6C" w:rsidRDefault="00527D6C" w:rsidP="00C1006B">
      <w:pPr>
        <w:spacing w:before="100" w:beforeAutospacing="1" w:after="120" w:line="240" w:lineRule="auto"/>
        <w:rPr>
          <w:rFonts w:cstheme="minorHAnsi"/>
        </w:rPr>
      </w:pPr>
      <w:proofErr w:type="spellStart"/>
      <w:r w:rsidRPr="00527D6C">
        <w:rPr>
          <w:rFonts w:cstheme="minorHAnsi"/>
        </w:rPr>
        <w:t>M.Mazzarello</w:t>
      </w:r>
      <w:proofErr w:type="spellEnd"/>
      <w:r w:rsidRPr="00527D6C">
        <w:rPr>
          <w:rFonts w:cstheme="minorHAnsi"/>
        </w:rPr>
        <w:t xml:space="preserve"> aveva capito che non bisogna in alcun modo inibire i talenti delle persone, anzi occorre un intelligente amore per liberarli e promuoverli, mettendoli in condizione di po</w:t>
      </w:r>
      <w:r w:rsidR="00520B04">
        <w:rPr>
          <w:rFonts w:cstheme="minorHAnsi"/>
        </w:rPr>
        <w:t>t</w:t>
      </w:r>
      <w:r w:rsidRPr="00527D6C">
        <w:rPr>
          <w:rFonts w:cstheme="minorHAnsi"/>
        </w:rPr>
        <w:t xml:space="preserve">er rendere al massimo. Caso emblematico è quello di suor Luigia </w:t>
      </w:r>
      <w:proofErr w:type="spellStart"/>
      <w:r w:rsidRPr="00527D6C">
        <w:rPr>
          <w:rFonts w:cstheme="minorHAnsi"/>
        </w:rPr>
        <w:t>Arecco</w:t>
      </w:r>
      <w:proofErr w:type="spellEnd"/>
      <w:r w:rsidRPr="00527D6C">
        <w:rPr>
          <w:rFonts w:cstheme="minorHAnsi"/>
        </w:rPr>
        <w:t xml:space="preserve">. Afferma </w:t>
      </w:r>
      <w:proofErr w:type="spellStart"/>
      <w:r w:rsidRPr="00527D6C">
        <w:rPr>
          <w:rFonts w:cstheme="minorHAnsi"/>
        </w:rPr>
        <w:t>Enrichetta</w:t>
      </w:r>
      <w:proofErr w:type="spellEnd"/>
      <w:r w:rsidRPr="00527D6C">
        <w:rPr>
          <w:rFonts w:cstheme="minorHAnsi"/>
        </w:rPr>
        <w:t xml:space="preserve"> </w:t>
      </w:r>
      <w:proofErr w:type="spellStart"/>
      <w:r w:rsidRPr="00527D6C">
        <w:rPr>
          <w:rFonts w:cstheme="minorHAnsi"/>
        </w:rPr>
        <w:t>Telesio</w:t>
      </w:r>
      <w:proofErr w:type="spellEnd"/>
      <w:r w:rsidRPr="00527D6C">
        <w:rPr>
          <w:rFonts w:cstheme="minorHAnsi"/>
        </w:rPr>
        <w:t>:</w:t>
      </w:r>
    </w:p>
    <w:p w:rsidR="00527D6C" w:rsidRPr="00520B04" w:rsidRDefault="00527D6C" w:rsidP="00C1006B">
      <w:pPr>
        <w:spacing w:before="100" w:beforeAutospacing="1" w:after="120" w:line="240" w:lineRule="auto"/>
        <w:jc w:val="both"/>
        <w:rPr>
          <w:rFonts w:cstheme="minorHAnsi"/>
          <w:i/>
        </w:rPr>
      </w:pPr>
      <w:r w:rsidRPr="00520B04">
        <w:rPr>
          <w:rFonts w:cstheme="minorHAnsi"/>
          <w:i/>
        </w:rPr>
        <w:lastRenderedPageBreak/>
        <w:t xml:space="preserve">“Aveva costei (Luigia </w:t>
      </w:r>
      <w:proofErr w:type="spellStart"/>
      <w:r w:rsidRPr="00520B04">
        <w:rPr>
          <w:rFonts w:cstheme="minorHAnsi"/>
          <w:i/>
        </w:rPr>
        <w:t>Arecco</w:t>
      </w:r>
      <w:proofErr w:type="spellEnd"/>
      <w:r w:rsidRPr="00520B04">
        <w:rPr>
          <w:rFonts w:cstheme="minorHAnsi"/>
          <w:i/>
        </w:rPr>
        <w:t xml:space="preserve">) </w:t>
      </w:r>
      <w:r w:rsidR="00520B04">
        <w:rPr>
          <w:rFonts w:cstheme="minorHAnsi"/>
          <w:i/>
        </w:rPr>
        <w:t xml:space="preserve">di natura una bellissima voce, </w:t>
      </w:r>
      <w:proofErr w:type="spellStart"/>
      <w:r w:rsidR="00520B04">
        <w:rPr>
          <w:rFonts w:cstheme="minorHAnsi"/>
          <w:i/>
        </w:rPr>
        <w:t>cosicchè</w:t>
      </w:r>
      <w:proofErr w:type="spellEnd"/>
      <w:r w:rsidR="00520B04">
        <w:rPr>
          <w:rFonts w:cstheme="minorHAnsi"/>
          <w:i/>
        </w:rPr>
        <w:t xml:space="preserve"> don </w:t>
      </w:r>
      <w:proofErr w:type="spellStart"/>
      <w:r w:rsidR="00520B04">
        <w:rPr>
          <w:rFonts w:cstheme="minorHAnsi"/>
          <w:i/>
        </w:rPr>
        <w:t>Cagliero</w:t>
      </w:r>
      <w:proofErr w:type="spellEnd"/>
      <w:r w:rsidR="00520B04">
        <w:rPr>
          <w:rFonts w:cstheme="minorHAnsi"/>
          <w:i/>
        </w:rPr>
        <w:t xml:space="preserve"> poi cardinale, diceva che si sarebbe partito da Torino per venire a Mornese a sentire quella voce. La Serva di Dio, che conosceva bene l’</w:t>
      </w:r>
      <w:proofErr w:type="spellStart"/>
      <w:r w:rsidR="00520B04">
        <w:rPr>
          <w:rFonts w:cstheme="minorHAnsi"/>
          <w:i/>
        </w:rPr>
        <w:t>Arecco</w:t>
      </w:r>
      <w:proofErr w:type="spellEnd"/>
      <w:r w:rsidR="00520B04">
        <w:rPr>
          <w:rFonts w:cstheme="minorHAnsi"/>
          <w:i/>
        </w:rPr>
        <w:t>, stava tutta vigile nell’insidie dell’amor proprio e quando le pareva che ne mettesse un po’ sul proprio canto non lasciava di avvertirla e di umiliarla qualche volta, anche in faccia ad altre: “Se canti per Dio, le diceva, allora tutto va bene, ma se canti solo per far sentire la tua voce, davanti a Dio, il tuo canto non vale niente”. A certe suore sembrava che la serva di Dio fosse con l’</w:t>
      </w:r>
      <w:proofErr w:type="spellStart"/>
      <w:r w:rsidR="00520B04">
        <w:rPr>
          <w:rFonts w:cstheme="minorHAnsi"/>
          <w:i/>
        </w:rPr>
        <w:t>Arecco</w:t>
      </w:r>
      <w:proofErr w:type="spellEnd"/>
      <w:r w:rsidR="00520B04">
        <w:rPr>
          <w:rFonts w:cstheme="minorHAnsi"/>
          <w:i/>
        </w:rPr>
        <w:t xml:space="preserve"> un po’ troppo severa; ma suor Luigia </w:t>
      </w:r>
      <w:proofErr w:type="spellStart"/>
      <w:r w:rsidR="00520B04">
        <w:rPr>
          <w:rFonts w:cstheme="minorHAnsi"/>
          <w:i/>
        </w:rPr>
        <w:t>Arecco</w:t>
      </w:r>
      <w:proofErr w:type="spellEnd"/>
      <w:r w:rsidR="00520B04">
        <w:rPr>
          <w:rFonts w:cstheme="minorHAnsi"/>
          <w:i/>
        </w:rPr>
        <w:t xml:space="preserve"> in punto di morte ringraziò vivamente la Madre per aver sempre </w:t>
      </w:r>
      <w:proofErr w:type="spellStart"/>
      <w:r w:rsidR="00520B04">
        <w:rPr>
          <w:rFonts w:cstheme="minorHAnsi"/>
          <w:i/>
        </w:rPr>
        <w:t>combattutto</w:t>
      </w:r>
      <w:proofErr w:type="spellEnd"/>
      <w:r w:rsidR="00520B04">
        <w:rPr>
          <w:rFonts w:cstheme="minorHAnsi"/>
          <w:i/>
        </w:rPr>
        <w:t xml:space="preserve"> in lei lo spirito di vanità, dicendole che per questo ora, in letto di morte si sentiva tranquilla, mentre se non avesse continuamente </w:t>
      </w:r>
      <w:proofErr w:type="spellStart"/>
      <w:r w:rsidR="00520B04">
        <w:rPr>
          <w:rFonts w:cstheme="minorHAnsi"/>
          <w:i/>
        </w:rPr>
        <w:t>combattutto</w:t>
      </w:r>
      <w:proofErr w:type="spellEnd"/>
      <w:r w:rsidR="00520B04">
        <w:rPr>
          <w:rFonts w:cstheme="minorHAnsi"/>
          <w:i/>
        </w:rPr>
        <w:t>, chissà quale gran conto avrebbe da rendere a Dio”.</w:t>
      </w:r>
    </w:p>
    <w:p w:rsidR="00527D6C" w:rsidRDefault="00520B04" w:rsidP="00C1006B">
      <w:pPr>
        <w:spacing w:before="100" w:beforeAutospacing="1" w:after="120" w:line="240" w:lineRule="auto"/>
        <w:jc w:val="both"/>
        <w:rPr>
          <w:b/>
        </w:rPr>
      </w:pPr>
      <w:r w:rsidRPr="00520B04">
        <w:rPr>
          <w:b/>
        </w:rPr>
        <w:t xml:space="preserve">Il dono più grande che </w:t>
      </w:r>
      <w:r>
        <w:rPr>
          <w:b/>
        </w:rPr>
        <w:t xml:space="preserve">Madre Mazzarello fa a questa sorella </w:t>
      </w:r>
      <w:r w:rsidRPr="00520B04">
        <w:rPr>
          <w:b/>
        </w:rPr>
        <w:t>è quello di aiutarla a diventare sempre più ciò per cui è stata pensata da Dio, ad essere felice per l’eternità.</w:t>
      </w:r>
      <w:r>
        <w:rPr>
          <w:b/>
        </w:rPr>
        <w:t xml:space="preserve"> E questo lo fa donandole fiducia, </w:t>
      </w:r>
      <w:r w:rsidR="00C73063">
        <w:rPr>
          <w:b/>
        </w:rPr>
        <w:t xml:space="preserve">essendo con lei vera nell’indicarle orizzonti più ampi di se stessa </w:t>
      </w:r>
      <w:r>
        <w:rPr>
          <w:b/>
        </w:rPr>
        <w:t xml:space="preserve">e </w:t>
      </w:r>
      <w:r w:rsidR="00C73063">
        <w:rPr>
          <w:b/>
        </w:rPr>
        <w:t xml:space="preserve">chiaramente </w:t>
      </w:r>
      <w:r>
        <w:rPr>
          <w:b/>
        </w:rPr>
        <w:t xml:space="preserve">chi si sente oggetto di tale fiducia a sua </w:t>
      </w:r>
      <w:r w:rsidR="00C73063">
        <w:rPr>
          <w:b/>
        </w:rPr>
        <w:t>volta cresce e matura nella vita di fede.</w:t>
      </w:r>
    </w:p>
    <w:p w:rsidR="00D22EB9" w:rsidRDefault="00D22EB9" w:rsidP="00C1006B">
      <w:pPr>
        <w:spacing w:before="100" w:beforeAutospacing="1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520B04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Madre che genera perché donna di fede viva, gioiosa e radiosa</w:t>
      </w:r>
    </w:p>
    <w:p w:rsidR="00D22EB9" w:rsidRDefault="00D22EB9" w:rsidP="00C1006B">
      <w:pPr>
        <w:spacing w:before="100" w:beforeAutospacing="1"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D22EB9">
        <w:rPr>
          <w:rFonts w:cstheme="minorHAnsi"/>
          <w:sz w:val="24"/>
          <w:szCs w:val="24"/>
        </w:rPr>
        <w:t xml:space="preserve">La fede di </w:t>
      </w:r>
      <w:r>
        <w:rPr>
          <w:rFonts w:cstheme="minorHAnsi"/>
          <w:sz w:val="24"/>
          <w:szCs w:val="24"/>
        </w:rPr>
        <w:t>Maria</w:t>
      </w:r>
      <w:r w:rsidR="00386F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Mazzarello aveva la sua sorgente e il suo culmine in Dio amore, </w:t>
      </w:r>
      <w:r w:rsidRPr="00C1006B">
        <w:rPr>
          <w:rFonts w:cstheme="minorHAnsi"/>
          <w:sz w:val="24"/>
          <w:szCs w:val="24"/>
        </w:rPr>
        <w:t>un Dio vivo ed operante nella storia:</w:t>
      </w:r>
      <w:r w:rsidR="00C1006B">
        <w:rPr>
          <w:rStyle w:val="Rimandonotaapidipagina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 xml:space="preserve"> </w:t>
      </w:r>
      <w:r w:rsidR="00CA1698">
        <w:rPr>
          <w:rFonts w:cstheme="minorHAnsi"/>
          <w:sz w:val="24"/>
          <w:szCs w:val="24"/>
        </w:rPr>
        <w:t>la sua fede poi, era alimentata</w:t>
      </w:r>
      <w:r w:rsidR="00386F74">
        <w:rPr>
          <w:rFonts w:cstheme="minorHAnsi"/>
          <w:sz w:val="24"/>
          <w:szCs w:val="24"/>
        </w:rPr>
        <w:t xml:space="preserve"> dalla frequenza costante ai sacramenti, soprattutto all’Eucarestia e alla Riconciliazione, dalla meditazione, dalle letture spirituali, dalle devozioni proprie del suo contesto storico-spirituale. Per quanto riguarda la meditazione è da sottolineare che, anche se Maria Domenica non aveva accesso alla Bibbia, la Parola di Dio era da lei assimilata in modo vitale attraverso il catechismo, la predicazione e le letture che da FMI e da FMA lei faceva. Suor Maria </w:t>
      </w:r>
      <w:proofErr w:type="spellStart"/>
      <w:r w:rsidR="00386F74">
        <w:rPr>
          <w:rFonts w:cstheme="minorHAnsi"/>
          <w:sz w:val="24"/>
          <w:szCs w:val="24"/>
        </w:rPr>
        <w:t>Genta</w:t>
      </w:r>
      <w:proofErr w:type="spellEnd"/>
      <w:r w:rsidR="00386F74">
        <w:rPr>
          <w:rFonts w:cstheme="minorHAnsi"/>
          <w:sz w:val="24"/>
          <w:szCs w:val="24"/>
        </w:rPr>
        <w:t xml:space="preserve"> afferma: </w:t>
      </w:r>
      <w:r w:rsidR="00386F74" w:rsidRPr="00386F74">
        <w:rPr>
          <w:rFonts w:cstheme="minorHAnsi"/>
          <w:b/>
          <w:i/>
          <w:sz w:val="24"/>
          <w:szCs w:val="24"/>
        </w:rPr>
        <w:t>“La serva di Dio era avida di ascoltare la Parola di Dio. Si curava che la predicazione fosse frequente e tanto a noi quanto alle oratoriane raccomandava di ascol</w:t>
      </w:r>
      <w:r w:rsidR="00386F74">
        <w:rPr>
          <w:rFonts w:cstheme="minorHAnsi"/>
          <w:b/>
          <w:i/>
          <w:sz w:val="24"/>
          <w:szCs w:val="24"/>
        </w:rPr>
        <w:t>t</w:t>
      </w:r>
      <w:r w:rsidR="00386F74" w:rsidRPr="00386F74">
        <w:rPr>
          <w:rFonts w:cstheme="minorHAnsi"/>
          <w:b/>
          <w:i/>
          <w:sz w:val="24"/>
          <w:szCs w:val="24"/>
        </w:rPr>
        <w:t>arla con</w:t>
      </w:r>
      <w:r w:rsidR="00386F74">
        <w:rPr>
          <w:rFonts w:cstheme="minorHAnsi"/>
          <w:b/>
          <w:i/>
          <w:sz w:val="24"/>
          <w:szCs w:val="24"/>
        </w:rPr>
        <w:t xml:space="preserve"> </w:t>
      </w:r>
      <w:r w:rsidR="00386F74" w:rsidRPr="00386F74">
        <w:rPr>
          <w:rFonts w:cstheme="minorHAnsi"/>
          <w:b/>
          <w:i/>
          <w:sz w:val="24"/>
          <w:szCs w:val="24"/>
        </w:rPr>
        <w:t>attenzione e, in ricreazione, richiamava il nostro pensiero alla predica ascol</w:t>
      </w:r>
      <w:r w:rsidR="00386F74">
        <w:rPr>
          <w:rFonts w:cstheme="minorHAnsi"/>
          <w:b/>
          <w:i/>
          <w:sz w:val="24"/>
          <w:szCs w:val="24"/>
        </w:rPr>
        <w:t>t</w:t>
      </w:r>
      <w:r w:rsidR="00386F74" w:rsidRPr="00386F74">
        <w:rPr>
          <w:rFonts w:cstheme="minorHAnsi"/>
          <w:b/>
          <w:i/>
          <w:sz w:val="24"/>
          <w:szCs w:val="24"/>
        </w:rPr>
        <w:t>ata per farcela maggiormente apprezzare e ci suggeriva il modo di tradurla in pratica”.</w:t>
      </w:r>
    </w:p>
    <w:p w:rsidR="00386F74" w:rsidRPr="00386F74" w:rsidRDefault="00386F74" w:rsidP="00C1006B">
      <w:pPr>
        <w:spacing w:before="100" w:beforeAutospacing="1" w:after="120" w:line="240" w:lineRule="auto"/>
        <w:jc w:val="both"/>
        <w:rPr>
          <w:rFonts w:cstheme="minorHAnsi"/>
          <w:sz w:val="24"/>
          <w:szCs w:val="24"/>
        </w:rPr>
      </w:pPr>
      <w:r w:rsidRPr="00386F74">
        <w:rPr>
          <w:rFonts w:cstheme="minorHAnsi"/>
          <w:sz w:val="24"/>
          <w:szCs w:val="24"/>
        </w:rPr>
        <w:t>Fondamento granitico del suo costan</w:t>
      </w:r>
      <w:r>
        <w:rPr>
          <w:rFonts w:cstheme="minorHAnsi"/>
          <w:sz w:val="24"/>
          <w:szCs w:val="24"/>
        </w:rPr>
        <w:t>t</w:t>
      </w:r>
      <w:r w:rsidRPr="00386F74">
        <w:rPr>
          <w:rFonts w:cstheme="minorHAnsi"/>
          <w:sz w:val="24"/>
          <w:szCs w:val="24"/>
        </w:rPr>
        <w:t xml:space="preserve">e ottimismo e del coraggio anche di fronte a situazioni difficili e problematiche era la sua fede in Dio Amore. Forte nella fede in Dio ereditata dalla famiglia e sostenuta dall’ambiente religioso tutto fervore grazie allo zelo di Don </w:t>
      </w:r>
      <w:proofErr w:type="spellStart"/>
      <w:r w:rsidRPr="00386F74">
        <w:rPr>
          <w:rFonts w:cstheme="minorHAnsi"/>
          <w:sz w:val="24"/>
          <w:szCs w:val="24"/>
        </w:rPr>
        <w:t>Pestarino</w:t>
      </w:r>
      <w:proofErr w:type="spellEnd"/>
      <w:r w:rsidRPr="00386F74">
        <w:rPr>
          <w:rFonts w:cstheme="minorHAnsi"/>
          <w:sz w:val="24"/>
          <w:szCs w:val="24"/>
        </w:rPr>
        <w:t>, Maria Domenica non si scoraggia, ma riusciva a leggere tutto alla luce della divina presenza. Dio era la sua attrattiva e la sorgente della sua fede.</w:t>
      </w:r>
    </w:p>
    <w:p w:rsidR="00A36F39" w:rsidRDefault="00A36F39" w:rsidP="00C1006B">
      <w:pPr>
        <w:spacing w:before="100" w:beforeAutospacing="1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Pr="00520B04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Madre che </w:t>
      </w:r>
      <w:r w:rsidR="0013396E">
        <w:rPr>
          <w:rFonts w:cstheme="minorHAnsi"/>
          <w:b/>
          <w:sz w:val="24"/>
          <w:szCs w:val="24"/>
        </w:rPr>
        <w:t>genera nell’attenzione a tutte</w:t>
      </w:r>
      <w:r w:rsidR="00C1006B">
        <w:rPr>
          <w:rFonts w:cstheme="minorHAnsi"/>
          <w:b/>
          <w:sz w:val="24"/>
          <w:szCs w:val="24"/>
        </w:rPr>
        <w:t xml:space="preserve"> e a ciascuna</w:t>
      </w:r>
    </w:p>
    <w:p w:rsidR="00A36F39" w:rsidRPr="00A36F39" w:rsidRDefault="00A36F39" w:rsidP="00C1006B">
      <w:pPr>
        <w:spacing w:after="120"/>
        <w:ind w:firstLine="340"/>
        <w:jc w:val="both"/>
        <w:rPr>
          <w:rFonts w:cstheme="minorHAnsi"/>
          <w:sz w:val="24"/>
          <w:szCs w:val="24"/>
        </w:rPr>
      </w:pPr>
      <w:r w:rsidRPr="00A36F39">
        <w:rPr>
          <w:rFonts w:cstheme="minorHAnsi"/>
          <w:sz w:val="24"/>
          <w:szCs w:val="24"/>
        </w:rPr>
        <w:t>Colpisce, nel rileggere le testimonianze riportate nel processo di canonizzazione e nella Cronistoria dell'Istituto, la capacità di rapporto personale della madre con le suore, novizie, postulanti, l'attenzione alla persona concreta, la capacità di ascolto, l'aiuto fraterno, la pa</w:t>
      </w:r>
      <w:r w:rsidRPr="00A36F39">
        <w:rPr>
          <w:rFonts w:cstheme="minorHAnsi"/>
          <w:sz w:val="24"/>
          <w:szCs w:val="24"/>
        </w:rPr>
        <w:softHyphen/>
        <w:t>zienza, la fiducia nelle persone.</w:t>
      </w:r>
    </w:p>
    <w:p w:rsidR="00A36F39" w:rsidRPr="00A36F39" w:rsidRDefault="00A36F39" w:rsidP="00C1006B">
      <w:pPr>
        <w:spacing w:after="120"/>
        <w:ind w:firstLine="340"/>
        <w:jc w:val="both"/>
        <w:rPr>
          <w:rFonts w:cstheme="minorHAnsi"/>
          <w:sz w:val="24"/>
          <w:szCs w:val="24"/>
        </w:rPr>
      </w:pPr>
      <w:r w:rsidRPr="00A36F39">
        <w:rPr>
          <w:rFonts w:cstheme="minorHAnsi"/>
          <w:sz w:val="24"/>
          <w:szCs w:val="24"/>
        </w:rPr>
        <w:t>La madre valorizza con sapiente attenzione le doti delle sorelle, orientandole al servizio e alla lode del Signore: se canti, fallo per lui, mentre la preghiera della comunità viene aiutata dal dono della tua voce; se ricami bene, fallo con semplicità, senza compiacerti della tua capacità; se scrivi bene, fallo anche per me. Sembra sentire così la vo</w:t>
      </w:r>
      <w:r w:rsidRPr="00A36F39">
        <w:rPr>
          <w:rFonts w:cstheme="minorHAnsi"/>
          <w:sz w:val="24"/>
          <w:szCs w:val="24"/>
        </w:rPr>
        <w:softHyphen/>
        <w:t>ce della madre nei tanti piccoli episodi riportati dalla Cronistoria.</w:t>
      </w:r>
    </w:p>
    <w:p w:rsidR="00A36F39" w:rsidRPr="00A36F39" w:rsidRDefault="00A36F39" w:rsidP="00C1006B">
      <w:pPr>
        <w:spacing w:after="120"/>
        <w:ind w:firstLine="340"/>
        <w:jc w:val="both"/>
        <w:rPr>
          <w:rFonts w:cstheme="minorHAnsi"/>
          <w:sz w:val="24"/>
          <w:szCs w:val="24"/>
        </w:rPr>
      </w:pPr>
      <w:r w:rsidRPr="00A36F39">
        <w:rPr>
          <w:rFonts w:cstheme="minorHAnsi"/>
          <w:sz w:val="24"/>
          <w:szCs w:val="24"/>
        </w:rPr>
        <w:lastRenderedPageBreak/>
        <w:t>La madre è attenta alla singola sorella, ma non ne viene assorbita, capace come è, infatti, di avere l'occhio contemporaneamente rivolto a tutta la comunità. «[La madre] è attenta e sollecita per le sue figlie, specialmente per le più giovani o nuove, le ascolta benevolmente per tutto il tempo che vogliono, specie quando le vede turbate, oppresse da scrupoli o malinconie, insegna a scorgere in tutto l'adorabile mano di Dio [...]: le vuole vedere sorridere, e sa rendere dolci anche le pene e le mortificazioni».</w:t>
      </w:r>
      <w:r w:rsidRPr="00C1006B">
        <w:rPr>
          <w:rFonts w:cstheme="minorHAnsi"/>
          <w:sz w:val="24"/>
          <w:szCs w:val="24"/>
          <w:vertAlign w:val="superscript"/>
        </w:rPr>
        <w:footnoteReference w:id="2"/>
      </w:r>
    </w:p>
    <w:p w:rsidR="00A36F39" w:rsidRPr="00A36F39" w:rsidRDefault="00A36F39" w:rsidP="00C1006B">
      <w:pPr>
        <w:spacing w:after="120"/>
        <w:ind w:firstLine="340"/>
        <w:jc w:val="both"/>
        <w:rPr>
          <w:rFonts w:cstheme="minorHAnsi"/>
          <w:sz w:val="24"/>
          <w:szCs w:val="24"/>
        </w:rPr>
      </w:pPr>
      <w:r w:rsidRPr="00A36F39">
        <w:rPr>
          <w:rFonts w:cstheme="minorHAnsi"/>
          <w:sz w:val="24"/>
          <w:szCs w:val="24"/>
        </w:rPr>
        <w:t>Caratteristica è la sua pazienza nell' ascolto: «Qualcuna si fa ardita a domandarle come mai abbia tanta pazienza per ascoltare chi sempre le racconta le stesse cose. "Vedi -le risponde -le cose che a te paiono piccole fanno in realtà soffrire, e molto, chi se le tiene nel cuore"».</w:t>
      </w:r>
      <w:r w:rsidRPr="00C1006B">
        <w:rPr>
          <w:rFonts w:cstheme="minorHAnsi"/>
          <w:sz w:val="24"/>
          <w:szCs w:val="24"/>
          <w:vertAlign w:val="superscript"/>
        </w:rPr>
        <w:footnoteReference w:id="3"/>
      </w:r>
    </w:p>
    <w:p w:rsidR="00A36F39" w:rsidRPr="00A36F39" w:rsidRDefault="00A36F39" w:rsidP="00C1006B">
      <w:pPr>
        <w:spacing w:after="120"/>
        <w:ind w:firstLine="340"/>
        <w:jc w:val="both"/>
        <w:rPr>
          <w:rFonts w:cstheme="minorHAnsi"/>
          <w:sz w:val="24"/>
          <w:szCs w:val="24"/>
        </w:rPr>
      </w:pPr>
      <w:r w:rsidRPr="00A36F39">
        <w:rPr>
          <w:rFonts w:cstheme="minorHAnsi"/>
          <w:sz w:val="24"/>
          <w:szCs w:val="24"/>
        </w:rPr>
        <w:t>L'incontro avviene ovunque, sul posto di lavoro, per le scale, in ri</w:t>
      </w:r>
      <w:r w:rsidRPr="00A36F39">
        <w:rPr>
          <w:rFonts w:cstheme="minorHAnsi"/>
          <w:sz w:val="24"/>
          <w:szCs w:val="24"/>
        </w:rPr>
        <w:softHyphen/>
        <w:t>creazione, là dove scorge che qualcuno ha bisogno di lei. Il rapporto è sereno, rientra nel quotidiano della vita, niente di artificioso, ricerca</w:t>
      </w:r>
      <w:r w:rsidRPr="00A36F39">
        <w:rPr>
          <w:rFonts w:cstheme="minorHAnsi"/>
          <w:sz w:val="24"/>
          <w:szCs w:val="24"/>
        </w:rPr>
        <w:softHyphen/>
        <w:t>to. Un saluto cordiale, una semplice domanda di passaggio, un sorriso incoraggiante, la richiesta di un piccolo servizio fanno sì che ci si apra al dialogo sereno. «Una suora da poco professa è tanto timida da non alzare lo sguardo dinanzi alla madre. Questa, incontrandola, le do</w:t>
      </w:r>
      <w:r w:rsidRPr="00A36F39">
        <w:rPr>
          <w:rFonts w:cstheme="minorHAnsi"/>
          <w:sz w:val="24"/>
          <w:szCs w:val="24"/>
        </w:rPr>
        <w:softHyphen/>
        <w:t>manda: "Se avessi bisogno di una carità da te me la faresti?... Guarda, vieni a pettinarmi, ed io ti dirò un bel grazie!"».</w:t>
      </w:r>
      <w:r w:rsidRPr="00C1006B">
        <w:rPr>
          <w:rFonts w:cstheme="minorHAnsi"/>
          <w:sz w:val="24"/>
          <w:szCs w:val="24"/>
          <w:vertAlign w:val="superscript"/>
        </w:rPr>
        <w:footnoteReference w:id="4"/>
      </w:r>
    </w:p>
    <w:p w:rsidR="00A36F39" w:rsidRDefault="00A36F39" w:rsidP="00C1006B">
      <w:pPr>
        <w:spacing w:after="120"/>
        <w:ind w:firstLine="340"/>
        <w:jc w:val="both"/>
        <w:rPr>
          <w:rFonts w:cstheme="minorHAnsi"/>
          <w:sz w:val="24"/>
          <w:szCs w:val="24"/>
        </w:rPr>
      </w:pPr>
      <w:r w:rsidRPr="00A36F39">
        <w:rPr>
          <w:rFonts w:cstheme="minorHAnsi"/>
          <w:sz w:val="24"/>
          <w:szCs w:val="24"/>
        </w:rPr>
        <w:t>Madre Mazzarello coglie dallo sguardo, dal comportamento le vere necessità di ciascuna: «Vedo che ci soffri a non parlare qualche po' durante il lavoro. Ti concedo dunque di dire qualche parola sottovoce alla tua vicina».</w:t>
      </w:r>
      <w:r w:rsidRPr="00C1006B">
        <w:rPr>
          <w:rFonts w:cstheme="minorHAnsi"/>
          <w:sz w:val="24"/>
          <w:szCs w:val="24"/>
          <w:vertAlign w:val="superscript"/>
        </w:rPr>
        <w:footnoteReference w:id="5"/>
      </w:r>
      <w:r w:rsidRPr="00A36F39">
        <w:rPr>
          <w:rFonts w:cstheme="minorHAnsi"/>
          <w:sz w:val="24"/>
          <w:szCs w:val="24"/>
        </w:rPr>
        <w:t xml:space="preserve"> Ad un'altra: «Hai fame, eh? Aspetta, vado a pren</w:t>
      </w:r>
      <w:r w:rsidRPr="00A36F39">
        <w:rPr>
          <w:rFonts w:cstheme="minorHAnsi"/>
          <w:sz w:val="24"/>
          <w:szCs w:val="24"/>
        </w:rPr>
        <w:softHyphen/>
        <w:t>derti un po' di pane!».</w:t>
      </w:r>
      <w:r w:rsidRPr="00C1006B">
        <w:rPr>
          <w:rFonts w:cstheme="minorHAnsi"/>
          <w:sz w:val="24"/>
          <w:szCs w:val="24"/>
          <w:vertAlign w:val="superscript"/>
        </w:rPr>
        <w:footnoteReference w:id="6"/>
      </w:r>
    </w:p>
    <w:p w:rsidR="003602DD" w:rsidRDefault="003602DD" w:rsidP="00C1006B">
      <w:pPr>
        <w:spacing w:after="120"/>
        <w:ind w:firstLine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Chiediamo </w:t>
      </w:r>
      <w:r w:rsidR="00D431D1">
        <w:rPr>
          <w:rFonts w:cstheme="minorHAnsi"/>
          <w:sz w:val="24"/>
          <w:szCs w:val="24"/>
        </w:rPr>
        <w:t xml:space="preserve">a Madre </w:t>
      </w:r>
      <w:proofErr w:type="spellStart"/>
      <w:r w:rsidR="00D431D1">
        <w:rPr>
          <w:rFonts w:cstheme="minorHAnsi"/>
          <w:sz w:val="24"/>
          <w:szCs w:val="24"/>
        </w:rPr>
        <w:t>Mazzarello</w:t>
      </w:r>
      <w:proofErr w:type="spellEnd"/>
      <w:r w:rsidR="00D431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questo secondo giorno del triduo di imparare da lei ad essere Madri e Padri che sanno dare fiducia, che sanno vivere la fede nella gioia perché irradiazione di una presenza che è il Cristo. </w:t>
      </w:r>
    </w:p>
    <w:p w:rsidR="00D431D1" w:rsidRPr="00A36F39" w:rsidRDefault="00D431D1" w:rsidP="00C1006B">
      <w:pPr>
        <w:spacing w:after="120"/>
        <w:ind w:firstLine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Santa Maria Domenica </w:t>
      </w:r>
      <w:proofErr w:type="spellStart"/>
      <w:r>
        <w:rPr>
          <w:rFonts w:cstheme="minorHAnsi"/>
          <w:sz w:val="24"/>
          <w:szCs w:val="24"/>
        </w:rPr>
        <w:t>Mazzarello</w:t>
      </w:r>
      <w:proofErr w:type="spellEnd"/>
      <w:r>
        <w:rPr>
          <w:rFonts w:cstheme="minorHAnsi"/>
          <w:sz w:val="24"/>
          <w:szCs w:val="24"/>
        </w:rPr>
        <w:t>, prega per noi!</w:t>
      </w:r>
    </w:p>
    <w:sectPr w:rsidR="00D431D1" w:rsidRPr="00A36F39" w:rsidSect="009A0476">
      <w:foot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E9" w:rsidRDefault="00987DE9" w:rsidP="00A11787">
      <w:pPr>
        <w:spacing w:after="0" w:line="240" w:lineRule="auto"/>
      </w:pPr>
      <w:r>
        <w:separator/>
      </w:r>
    </w:p>
  </w:endnote>
  <w:endnote w:type="continuationSeparator" w:id="0">
    <w:p w:rsidR="00987DE9" w:rsidRDefault="00987DE9" w:rsidP="00A1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386704"/>
      <w:docPartObj>
        <w:docPartGallery w:val="Page Numbers (Bottom of Page)"/>
        <w:docPartUnique/>
      </w:docPartObj>
    </w:sdtPr>
    <w:sdtContent>
      <w:p w:rsidR="00C85B81" w:rsidRDefault="00684D54">
        <w:pPr>
          <w:pStyle w:val="Pidipagina"/>
          <w:jc w:val="right"/>
        </w:pPr>
        <w:fldSimple w:instr=" PAGE   \* MERGEFORMAT ">
          <w:r w:rsidR="00D431D1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E9" w:rsidRDefault="00987DE9" w:rsidP="00A11787">
      <w:pPr>
        <w:spacing w:after="0" w:line="240" w:lineRule="auto"/>
      </w:pPr>
      <w:r>
        <w:separator/>
      </w:r>
    </w:p>
  </w:footnote>
  <w:footnote w:type="continuationSeparator" w:id="0">
    <w:p w:rsidR="00987DE9" w:rsidRDefault="00987DE9" w:rsidP="00A11787">
      <w:pPr>
        <w:spacing w:after="0" w:line="240" w:lineRule="auto"/>
      </w:pPr>
      <w:r>
        <w:continuationSeparator/>
      </w:r>
    </w:p>
  </w:footnote>
  <w:footnote w:id="1">
    <w:p w:rsidR="00C85B81" w:rsidRDefault="00C85B81">
      <w:pPr>
        <w:pStyle w:val="Testonotaapidipagina"/>
      </w:pPr>
      <w:r>
        <w:rPr>
          <w:rStyle w:val="Rimandonotaapidipagina"/>
        </w:rPr>
        <w:footnoteRef/>
      </w:r>
      <w:r>
        <w:t xml:space="preserve"> E’ rimasto storico questo dialogo tra </w:t>
      </w:r>
      <w:proofErr w:type="spellStart"/>
      <w:r>
        <w:t>Main</w:t>
      </w:r>
      <w:proofErr w:type="spellEnd"/>
      <w:r>
        <w:t xml:space="preserve"> piccolina e il suo papà: “Che cosa faceva Dio prima di creare ilo mondo?”: Contemplava se stesso, amava se stesso, adorava se stesso”.</w:t>
      </w:r>
    </w:p>
  </w:footnote>
  <w:footnote w:id="2">
    <w:p w:rsidR="00C85B81" w:rsidRDefault="00C85B81" w:rsidP="00C1006B">
      <w:pPr>
        <w:spacing w:after="0"/>
        <w:jc w:val="both"/>
      </w:pPr>
      <w:r>
        <w:rPr>
          <w:rStyle w:val="Rimandonotaapidipagina"/>
          <w:sz w:val="20"/>
          <w:szCs w:val="20"/>
        </w:rPr>
        <w:footnoteRef/>
      </w:r>
      <w:r>
        <w:rPr>
          <w:sz w:val="20"/>
          <w:szCs w:val="20"/>
        </w:rPr>
        <w:t xml:space="preserve"> Cronistoria II 265.</w:t>
      </w:r>
    </w:p>
  </w:footnote>
  <w:footnote w:id="3">
    <w:p w:rsidR="00C85B81" w:rsidRDefault="00C85B81" w:rsidP="00C1006B">
      <w:pPr>
        <w:spacing w:after="0"/>
        <w:jc w:val="both"/>
      </w:pPr>
      <w:r>
        <w:rPr>
          <w:rStyle w:val="Rimandonotaapidipagina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Ivi</w:t>
      </w:r>
      <w:r>
        <w:rPr>
          <w:sz w:val="20"/>
          <w:szCs w:val="20"/>
        </w:rPr>
        <w:t xml:space="preserve"> 266.</w:t>
      </w:r>
    </w:p>
  </w:footnote>
  <w:footnote w:id="4">
    <w:p w:rsidR="00C85B81" w:rsidRDefault="00C85B81" w:rsidP="00C1006B">
      <w:pPr>
        <w:spacing w:after="0"/>
        <w:jc w:val="both"/>
      </w:pPr>
      <w:r>
        <w:rPr>
          <w:rStyle w:val="Rimandonotaapidipagina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Ivi </w:t>
      </w:r>
      <w:r>
        <w:rPr>
          <w:sz w:val="20"/>
          <w:szCs w:val="20"/>
        </w:rPr>
        <w:t>119.</w:t>
      </w:r>
    </w:p>
  </w:footnote>
  <w:footnote w:id="5">
    <w:p w:rsidR="00C85B81" w:rsidRDefault="00C85B81" w:rsidP="00C1006B">
      <w:pPr>
        <w:spacing w:after="0"/>
        <w:jc w:val="both"/>
      </w:pPr>
      <w:r>
        <w:rPr>
          <w:rStyle w:val="Rimandonotaapidipagina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Ivi </w:t>
      </w:r>
      <w:r>
        <w:rPr>
          <w:sz w:val="20"/>
          <w:szCs w:val="20"/>
        </w:rPr>
        <w:t>361.</w:t>
      </w:r>
    </w:p>
  </w:footnote>
  <w:footnote w:id="6">
    <w:p w:rsidR="00C85B81" w:rsidRDefault="00C85B81" w:rsidP="00C1006B">
      <w:pPr>
        <w:spacing w:after="0"/>
        <w:jc w:val="both"/>
      </w:pPr>
      <w:r>
        <w:rPr>
          <w:rStyle w:val="Rimandonotaapidipagina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Cronistoria</w:t>
      </w:r>
      <w:r>
        <w:rPr>
          <w:sz w:val="20"/>
          <w:szCs w:val="20"/>
        </w:rPr>
        <w:t xml:space="preserve"> III 188.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103"/>
    <w:multiLevelType w:val="hybridMultilevel"/>
    <w:tmpl w:val="057A80D4"/>
    <w:lvl w:ilvl="0" w:tplc="64825F14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1A82"/>
    <w:multiLevelType w:val="hybridMultilevel"/>
    <w:tmpl w:val="14928D7A"/>
    <w:lvl w:ilvl="0" w:tplc="EBC69EC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5E77B6"/>
    <w:multiLevelType w:val="hybridMultilevel"/>
    <w:tmpl w:val="17B4B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C7D80"/>
    <w:multiLevelType w:val="hybridMultilevel"/>
    <w:tmpl w:val="71065AD2"/>
    <w:lvl w:ilvl="0" w:tplc="8BA23D7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477797B"/>
    <w:multiLevelType w:val="multilevel"/>
    <w:tmpl w:val="5736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AF0604"/>
    <w:multiLevelType w:val="multilevel"/>
    <w:tmpl w:val="02140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12677"/>
    <w:multiLevelType w:val="hybridMultilevel"/>
    <w:tmpl w:val="CE32F2BA"/>
    <w:lvl w:ilvl="0" w:tplc="84CC1904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7">
    <w:nsid w:val="24FC1C0F"/>
    <w:multiLevelType w:val="multilevel"/>
    <w:tmpl w:val="5740A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943A2"/>
    <w:multiLevelType w:val="hybridMultilevel"/>
    <w:tmpl w:val="9182BD7E"/>
    <w:lvl w:ilvl="0" w:tplc="28BAEE6C">
      <w:start w:val="1"/>
      <w:numFmt w:val="decimal"/>
      <w:lvlText w:val="%1."/>
      <w:lvlJc w:val="left"/>
      <w:pPr>
        <w:ind w:left="2154" w:hanging="360"/>
      </w:pPr>
    </w:lvl>
    <w:lvl w:ilvl="1" w:tplc="04100019" w:tentative="1">
      <w:start w:val="1"/>
      <w:numFmt w:val="lowerLetter"/>
      <w:lvlText w:val="%2."/>
      <w:lvlJc w:val="left"/>
      <w:pPr>
        <w:ind w:left="2874" w:hanging="360"/>
      </w:pPr>
    </w:lvl>
    <w:lvl w:ilvl="2" w:tplc="0410001B" w:tentative="1">
      <w:start w:val="1"/>
      <w:numFmt w:val="lowerRoman"/>
      <w:lvlText w:val="%3."/>
      <w:lvlJc w:val="right"/>
      <w:pPr>
        <w:ind w:left="3594" w:hanging="180"/>
      </w:pPr>
    </w:lvl>
    <w:lvl w:ilvl="3" w:tplc="0410000F" w:tentative="1">
      <w:start w:val="1"/>
      <w:numFmt w:val="decimal"/>
      <w:lvlText w:val="%4."/>
      <w:lvlJc w:val="left"/>
      <w:pPr>
        <w:ind w:left="4314" w:hanging="360"/>
      </w:pPr>
    </w:lvl>
    <w:lvl w:ilvl="4" w:tplc="04100019" w:tentative="1">
      <w:start w:val="1"/>
      <w:numFmt w:val="lowerLetter"/>
      <w:lvlText w:val="%5."/>
      <w:lvlJc w:val="left"/>
      <w:pPr>
        <w:ind w:left="5034" w:hanging="360"/>
      </w:pPr>
    </w:lvl>
    <w:lvl w:ilvl="5" w:tplc="0410001B" w:tentative="1">
      <w:start w:val="1"/>
      <w:numFmt w:val="lowerRoman"/>
      <w:lvlText w:val="%6."/>
      <w:lvlJc w:val="right"/>
      <w:pPr>
        <w:ind w:left="5754" w:hanging="180"/>
      </w:pPr>
    </w:lvl>
    <w:lvl w:ilvl="6" w:tplc="0410000F" w:tentative="1">
      <w:start w:val="1"/>
      <w:numFmt w:val="decimal"/>
      <w:lvlText w:val="%7."/>
      <w:lvlJc w:val="left"/>
      <w:pPr>
        <w:ind w:left="6474" w:hanging="360"/>
      </w:pPr>
    </w:lvl>
    <w:lvl w:ilvl="7" w:tplc="04100019" w:tentative="1">
      <w:start w:val="1"/>
      <w:numFmt w:val="lowerLetter"/>
      <w:lvlText w:val="%8."/>
      <w:lvlJc w:val="left"/>
      <w:pPr>
        <w:ind w:left="7194" w:hanging="360"/>
      </w:pPr>
    </w:lvl>
    <w:lvl w:ilvl="8" w:tplc="0410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9">
    <w:nsid w:val="3F0D2338"/>
    <w:multiLevelType w:val="hybridMultilevel"/>
    <w:tmpl w:val="0C8A7A6E"/>
    <w:lvl w:ilvl="0" w:tplc="55A2B178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4D6C43"/>
    <w:multiLevelType w:val="hybridMultilevel"/>
    <w:tmpl w:val="7F2E80CC"/>
    <w:lvl w:ilvl="0" w:tplc="7F06AE34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1">
    <w:nsid w:val="520377D1"/>
    <w:multiLevelType w:val="hybridMultilevel"/>
    <w:tmpl w:val="0F22D436"/>
    <w:lvl w:ilvl="0" w:tplc="A022D6B6">
      <w:start w:val="2"/>
      <w:numFmt w:val="decimal"/>
      <w:pStyle w:val="Paragrafoelenc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91278"/>
    <w:multiLevelType w:val="hybridMultilevel"/>
    <w:tmpl w:val="04744C1E"/>
    <w:lvl w:ilvl="0" w:tplc="946441EE">
      <w:start w:val="4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BC066DD"/>
    <w:multiLevelType w:val="hybridMultilevel"/>
    <w:tmpl w:val="87C65F48"/>
    <w:lvl w:ilvl="0" w:tplc="B3D453C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626614"/>
    <w:multiLevelType w:val="hybridMultilevel"/>
    <w:tmpl w:val="71E6283E"/>
    <w:lvl w:ilvl="0" w:tplc="42368D3A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2533040"/>
    <w:multiLevelType w:val="hybridMultilevel"/>
    <w:tmpl w:val="BD5C111C"/>
    <w:lvl w:ilvl="0" w:tplc="C8DE73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41886"/>
    <w:multiLevelType w:val="multilevel"/>
    <w:tmpl w:val="0EECD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6D5D6B"/>
    <w:multiLevelType w:val="multilevel"/>
    <w:tmpl w:val="3B5ED6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5102FCE"/>
    <w:multiLevelType w:val="multilevel"/>
    <w:tmpl w:val="4D484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7B6B28"/>
    <w:multiLevelType w:val="multilevel"/>
    <w:tmpl w:val="61242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870927"/>
    <w:multiLevelType w:val="hybridMultilevel"/>
    <w:tmpl w:val="22243EE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8"/>
  </w:num>
  <w:num w:numId="5">
    <w:abstractNumId w:val="19"/>
  </w:num>
  <w:num w:numId="6">
    <w:abstractNumId w:val="5"/>
  </w:num>
  <w:num w:numId="7">
    <w:abstractNumId w:val="0"/>
  </w:num>
  <w:num w:numId="8">
    <w:abstractNumId w:val="12"/>
  </w:num>
  <w:num w:numId="9">
    <w:abstractNumId w:val="13"/>
  </w:num>
  <w:num w:numId="10">
    <w:abstractNumId w:val="17"/>
  </w:num>
  <w:num w:numId="11">
    <w:abstractNumId w:val="14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15"/>
  </w:num>
  <w:num w:numId="17">
    <w:abstractNumId w:val="6"/>
  </w:num>
  <w:num w:numId="18">
    <w:abstractNumId w:val="15"/>
  </w:num>
  <w:num w:numId="19">
    <w:abstractNumId w:val="15"/>
  </w:num>
  <w:num w:numId="20">
    <w:abstractNumId w:val="10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2"/>
  </w:num>
  <w:num w:numId="30">
    <w:abstractNumId w:val="20"/>
  </w:num>
  <w:num w:numId="31">
    <w:abstractNumId w:val="9"/>
  </w:num>
  <w:num w:numId="32">
    <w:abstractNumId w:val="1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720"/>
    <w:rsid w:val="000028E8"/>
    <w:rsid w:val="00013709"/>
    <w:rsid w:val="000175EA"/>
    <w:rsid w:val="00021445"/>
    <w:rsid w:val="00022F70"/>
    <w:rsid w:val="000335A5"/>
    <w:rsid w:val="00033613"/>
    <w:rsid w:val="0004337F"/>
    <w:rsid w:val="00056F76"/>
    <w:rsid w:val="0006428C"/>
    <w:rsid w:val="000648CF"/>
    <w:rsid w:val="00081027"/>
    <w:rsid w:val="000856E2"/>
    <w:rsid w:val="0009128F"/>
    <w:rsid w:val="000A0F50"/>
    <w:rsid w:val="000B0E3C"/>
    <w:rsid w:val="000C5A74"/>
    <w:rsid w:val="000F00D6"/>
    <w:rsid w:val="0013396E"/>
    <w:rsid w:val="001339C9"/>
    <w:rsid w:val="00166C19"/>
    <w:rsid w:val="00185552"/>
    <w:rsid w:val="00196C75"/>
    <w:rsid w:val="001A5FF3"/>
    <w:rsid w:val="001C2E02"/>
    <w:rsid w:val="001E317C"/>
    <w:rsid w:val="001F72B0"/>
    <w:rsid w:val="00221E52"/>
    <w:rsid w:val="00223AC4"/>
    <w:rsid w:val="00264CDC"/>
    <w:rsid w:val="002843F8"/>
    <w:rsid w:val="00295319"/>
    <w:rsid w:val="0029792F"/>
    <w:rsid w:val="002A47BD"/>
    <w:rsid w:val="002A76A1"/>
    <w:rsid w:val="002E01F3"/>
    <w:rsid w:val="002F37D7"/>
    <w:rsid w:val="003129A7"/>
    <w:rsid w:val="00323E6E"/>
    <w:rsid w:val="003260D0"/>
    <w:rsid w:val="003602DD"/>
    <w:rsid w:val="0037076B"/>
    <w:rsid w:val="00373401"/>
    <w:rsid w:val="003808C5"/>
    <w:rsid w:val="00382656"/>
    <w:rsid w:val="00386F74"/>
    <w:rsid w:val="00393407"/>
    <w:rsid w:val="003A2D90"/>
    <w:rsid w:val="003B11A5"/>
    <w:rsid w:val="003B682D"/>
    <w:rsid w:val="003F0FC9"/>
    <w:rsid w:val="00401AAB"/>
    <w:rsid w:val="00404FA7"/>
    <w:rsid w:val="00414BD5"/>
    <w:rsid w:val="00416108"/>
    <w:rsid w:val="0042182E"/>
    <w:rsid w:val="00422B29"/>
    <w:rsid w:val="00443250"/>
    <w:rsid w:val="00453720"/>
    <w:rsid w:val="004577F7"/>
    <w:rsid w:val="00481EF4"/>
    <w:rsid w:val="00497DF1"/>
    <w:rsid w:val="004B0DDD"/>
    <w:rsid w:val="004C7B15"/>
    <w:rsid w:val="004D43F8"/>
    <w:rsid w:val="004D4C5E"/>
    <w:rsid w:val="004E6BE4"/>
    <w:rsid w:val="0051447D"/>
    <w:rsid w:val="00520B04"/>
    <w:rsid w:val="00527D6C"/>
    <w:rsid w:val="0053385D"/>
    <w:rsid w:val="005349E5"/>
    <w:rsid w:val="00534A6D"/>
    <w:rsid w:val="00535527"/>
    <w:rsid w:val="005751B4"/>
    <w:rsid w:val="005755D1"/>
    <w:rsid w:val="00581CD9"/>
    <w:rsid w:val="005A0A9C"/>
    <w:rsid w:val="005B0110"/>
    <w:rsid w:val="005C7F17"/>
    <w:rsid w:val="005E13C1"/>
    <w:rsid w:val="005E2951"/>
    <w:rsid w:val="005E5E07"/>
    <w:rsid w:val="005F6C4D"/>
    <w:rsid w:val="00602557"/>
    <w:rsid w:val="00612627"/>
    <w:rsid w:val="00625150"/>
    <w:rsid w:val="0062702E"/>
    <w:rsid w:val="0064361D"/>
    <w:rsid w:val="00647255"/>
    <w:rsid w:val="0067708F"/>
    <w:rsid w:val="00683004"/>
    <w:rsid w:val="00684D54"/>
    <w:rsid w:val="00694606"/>
    <w:rsid w:val="00694A0A"/>
    <w:rsid w:val="006B71E1"/>
    <w:rsid w:val="006C5E00"/>
    <w:rsid w:val="006E1555"/>
    <w:rsid w:val="00721B61"/>
    <w:rsid w:val="00742806"/>
    <w:rsid w:val="00762E7E"/>
    <w:rsid w:val="00783DC3"/>
    <w:rsid w:val="00785A7C"/>
    <w:rsid w:val="007945ED"/>
    <w:rsid w:val="007A0A0A"/>
    <w:rsid w:val="007C40F3"/>
    <w:rsid w:val="00801BB6"/>
    <w:rsid w:val="008149B2"/>
    <w:rsid w:val="0081732C"/>
    <w:rsid w:val="00820AFC"/>
    <w:rsid w:val="00820C2F"/>
    <w:rsid w:val="00835CB1"/>
    <w:rsid w:val="008406B4"/>
    <w:rsid w:val="00840765"/>
    <w:rsid w:val="008557E3"/>
    <w:rsid w:val="00855E57"/>
    <w:rsid w:val="00885284"/>
    <w:rsid w:val="008A11F7"/>
    <w:rsid w:val="008A2DC0"/>
    <w:rsid w:val="008C139D"/>
    <w:rsid w:val="008C74B1"/>
    <w:rsid w:val="008E0D3A"/>
    <w:rsid w:val="008E48CE"/>
    <w:rsid w:val="008F5013"/>
    <w:rsid w:val="008F772E"/>
    <w:rsid w:val="00911750"/>
    <w:rsid w:val="00915D5E"/>
    <w:rsid w:val="00932E7A"/>
    <w:rsid w:val="009345CE"/>
    <w:rsid w:val="00960493"/>
    <w:rsid w:val="0096763E"/>
    <w:rsid w:val="00971C95"/>
    <w:rsid w:val="00987DE9"/>
    <w:rsid w:val="009964CC"/>
    <w:rsid w:val="009A0476"/>
    <w:rsid w:val="009A2AC5"/>
    <w:rsid w:val="009E28D8"/>
    <w:rsid w:val="009E795A"/>
    <w:rsid w:val="009F53D2"/>
    <w:rsid w:val="009F6C16"/>
    <w:rsid w:val="009F6CD5"/>
    <w:rsid w:val="009F7A17"/>
    <w:rsid w:val="00A11787"/>
    <w:rsid w:val="00A1514D"/>
    <w:rsid w:val="00A26F97"/>
    <w:rsid w:val="00A36F39"/>
    <w:rsid w:val="00A66DB5"/>
    <w:rsid w:val="00A70249"/>
    <w:rsid w:val="00AA1B76"/>
    <w:rsid w:val="00AB1CAF"/>
    <w:rsid w:val="00AB3DCF"/>
    <w:rsid w:val="00AF021C"/>
    <w:rsid w:val="00AF0983"/>
    <w:rsid w:val="00B1378E"/>
    <w:rsid w:val="00B262A1"/>
    <w:rsid w:val="00B51772"/>
    <w:rsid w:val="00B779F5"/>
    <w:rsid w:val="00B868A0"/>
    <w:rsid w:val="00B96F76"/>
    <w:rsid w:val="00BA7A9C"/>
    <w:rsid w:val="00BC7FC3"/>
    <w:rsid w:val="00BD15B1"/>
    <w:rsid w:val="00BD2873"/>
    <w:rsid w:val="00BF1E17"/>
    <w:rsid w:val="00BF274B"/>
    <w:rsid w:val="00C1006B"/>
    <w:rsid w:val="00C17878"/>
    <w:rsid w:val="00C219DE"/>
    <w:rsid w:val="00C22CB4"/>
    <w:rsid w:val="00C65576"/>
    <w:rsid w:val="00C66874"/>
    <w:rsid w:val="00C72FC7"/>
    <w:rsid w:val="00C73063"/>
    <w:rsid w:val="00C85B81"/>
    <w:rsid w:val="00CA1698"/>
    <w:rsid w:val="00CA1E76"/>
    <w:rsid w:val="00CB40CC"/>
    <w:rsid w:val="00CE095C"/>
    <w:rsid w:val="00CE32EE"/>
    <w:rsid w:val="00D01CE8"/>
    <w:rsid w:val="00D02CA4"/>
    <w:rsid w:val="00D20BE4"/>
    <w:rsid w:val="00D22EB9"/>
    <w:rsid w:val="00D431D1"/>
    <w:rsid w:val="00D85008"/>
    <w:rsid w:val="00D87418"/>
    <w:rsid w:val="00D96745"/>
    <w:rsid w:val="00DA13AA"/>
    <w:rsid w:val="00DB72F5"/>
    <w:rsid w:val="00DF125E"/>
    <w:rsid w:val="00DF3E4C"/>
    <w:rsid w:val="00DF7D1E"/>
    <w:rsid w:val="00E01580"/>
    <w:rsid w:val="00E50842"/>
    <w:rsid w:val="00E616F6"/>
    <w:rsid w:val="00E631CB"/>
    <w:rsid w:val="00E67808"/>
    <w:rsid w:val="00E966D9"/>
    <w:rsid w:val="00EC4A2B"/>
    <w:rsid w:val="00ED0F3F"/>
    <w:rsid w:val="00EF1FC4"/>
    <w:rsid w:val="00F33C56"/>
    <w:rsid w:val="00F53E8E"/>
    <w:rsid w:val="00F553EB"/>
    <w:rsid w:val="00F61633"/>
    <w:rsid w:val="00F61814"/>
    <w:rsid w:val="00F7585A"/>
    <w:rsid w:val="00F909D9"/>
    <w:rsid w:val="00FA285A"/>
    <w:rsid w:val="00FA3327"/>
    <w:rsid w:val="00FC7329"/>
    <w:rsid w:val="00FD6F8C"/>
    <w:rsid w:val="00FE00BC"/>
    <w:rsid w:val="00FF6AAA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878"/>
  </w:style>
  <w:style w:type="paragraph" w:styleId="Titolo1">
    <w:name w:val="heading 1"/>
    <w:basedOn w:val="Normale"/>
    <w:next w:val="Normale"/>
    <w:link w:val="Titolo1Carattere"/>
    <w:uiPriority w:val="9"/>
    <w:qFormat/>
    <w:rsid w:val="00DF7D1E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13C1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F274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F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F274B"/>
    <w:rPr>
      <w:i/>
      <w:iCs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"/>
    <w:basedOn w:val="Normale"/>
    <w:link w:val="TestonotaapidipaginaCarattere"/>
    <w:unhideWhenUsed/>
    <w:qFormat/>
    <w:rsid w:val="00A1178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rsid w:val="00A11787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qFormat/>
    <w:rsid w:val="00A11787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1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autoRedefine/>
    <w:uiPriority w:val="34"/>
    <w:qFormat/>
    <w:rsid w:val="00527D6C"/>
    <w:pPr>
      <w:numPr>
        <w:numId w:val="33"/>
      </w:numPr>
      <w:shd w:val="clear" w:color="auto" w:fill="FFFFFF" w:themeFill="background1"/>
      <w:spacing w:before="100" w:beforeAutospacing="1" w:after="100" w:afterAutospacing="1" w:line="240" w:lineRule="auto"/>
      <w:jc w:val="center"/>
    </w:pPr>
    <w:rPr>
      <w:rFonts w:ascii="Lucida Calligraphy" w:eastAsia="Calibri" w:hAnsi="Lucida Calligraphy" w:cs="Times New Roman"/>
      <w:b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702E"/>
    <w:pPr>
      <w:spacing w:after="120" w:line="240" w:lineRule="auto"/>
      <w:ind w:left="284"/>
      <w:jc w:val="both"/>
    </w:pPr>
    <w:rPr>
      <w:rFonts w:ascii="Arial Narrow" w:hAnsi="Arial Narrow"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702E"/>
    <w:rPr>
      <w:rFonts w:ascii="Arial Narrow" w:hAnsi="Arial Narrow"/>
      <w:iCs/>
      <w:color w:val="000000" w:themeColor="text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00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00D6"/>
  </w:style>
  <w:style w:type="paragraph" w:styleId="Pidipagina">
    <w:name w:val="footer"/>
    <w:basedOn w:val="Normale"/>
    <w:link w:val="PidipaginaCarattere"/>
    <w:uiPriority w:val="99"/>
    <w:unhideWhenUsed/>
    <w:rsid w:val="000F00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0D6"/>
  </w:style>
  <w:style w:type="character" w:customStyle="1" w:styleId="hgkelc">
    <w:name w:val="hgkelc"/>
    <w:basedOn w:val="Carpredefinitoparagrafo"/>
    <w:rsid w:val="00221E52"/>
  </w:style>
  <w:style w:type="paragraph" w:customStyle="1" w:styleId="TableParagraph">
    <w:name w:val="Table Paragraph"/>
    <w:basedOn w:val="Normale"/>
    <w:uiPriority w:val="1"/>
    <w:qFormat/>
    <w:rsid w:val="00A26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 w:bidi="ta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9D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Carpredefinitoparagrafo"/>
    <w:rsid w:val="00BD15B1"/>
  </w:style>
  <w:style w:type="paragraph" w:customStyle="1" w:styleId="Default">
    <w:name w:val="Default"/>
    <w:rsid w:val="005C7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7E4FA-7E93-4844-B0CE-B965EDFD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ivana</cp:lastModifiedBy>
  <cp:revision>6</cp:revision>
  <cp:lastPrinted>2022-06-15T15:13:00Z</cp:lastPrinted>
  <dcterms:created xsi:type="dcterms:W3CDTF">2023-05-11T06:54:00Z</dcterms:created>
  <dcterms:modified xsi:type="dcterms:W3CDTF">2023-05-11T09:53:00Z</dcterms:modified>
</cp:coreProperties>
</file>