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C9" w:rsidRDefault="006B64C9" w:rsidP="00D178E3">
      <w:bookmarkStart w:id="0" w:name="_GoBack"/>
      <w:bookmarkEnd w:id="0"/>
      <w:r>
        <w:t xml:space="preserve">Anche nelle nostre comunità si comincia a pensare all’organizzazione dei GREST. La testimonianza di questa animatrice può stimolarci ad accompagnare tutti i giovani e le giovani che vogliono mettersi a servizio a vivere questa esperienza nella giusta prospettiva. </w:t>
      </w:r>
    </w:p>
    <w:p w:rsidR="006B64C9" w:rsidRDefault="006B64C9" w:rsidP="00D178E3"/>
    <w:p w:rsidR="00D178E3" w:rsidRPr="00D178E3" w:rsidRDefault="00D178E3" w:rsidP="00D178E3">
      <w:pPr>
        <w:rPr>
          <w:b/>
          <w:sz w:val="32"/>
        </w:rPr>
      </w:pPr>
      <w:r w:rsidRPr="00980D76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4E6161F8" wp14:editId="08F83433">
            <wp:simplePos x="0" y="0"/>
            <wp:positionH relativeFrom="margin">
              <wp:posOffset>-85725</wp:posOffset>
            </wp:positionH>
            <wp:positionV relativeFrom="paragraph">
              <wp:posOffset>370840</wp:posOffset>
            </wp:positionV>
            <wp:extent cx="1924050" cy="1972310"/>
            <wp:effectExtent l="0" t="0" r="0" b="8890"/>
            <wp:wrapSquare wrapText="bothSides"/>
            <wp:docPr id="7" name="Immagine 7" descr="logo_giovani_al_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giovani_al_cent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E3">
        <w:rPr>
          <w:b/>
          <w:sz w:val="32"/>
        </w:rPr>
        <w:t>UNA VISUALE BASSA</w:t>
      </w:r>
    </w:p>
    <w:p w:rsidR="00D178E3" w:rsidRDefault="00D178E3" w:rsidP="00D178E3">
      <w:pPr>
        <w:spacing w:line="276" w:lineRule="auto"/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D178E3">
        <w:rPr>
          <w:rFonts w:cstheme="minorHAnsi"/>
          <w:color w:val="000000"/>
          <w:shd w:val="clear" w:color="auto" w:fill="FFFFFF"/>
        </w:rPr>
        <w:t xml:space="preserve">Il Documento preparatorio al Sinodo dei Giovani afferma che </w:t>
      </w:r>
      <w:r w:rsidRPr="0079729C">
        <w:rPr>
          <w:rFonts w:cstheme="minorHAnsi"/>
          <w:i/>
          <w:color w:val="000000"/>
          <w:shd w:val="clear" w:color="auto" w:fill="FFFFFF"/>
        </w:rPr>
        <w:t>“risulta particolarmente urgente promuovere le capacità personali mettendole al servizio di un solido progetto di crescita comune”.</w:t>
      </w:r>
      <w:r w:rsidRPr="00D178E3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Don Bosco su questo avrebbe sicuramente molto da dire: nella sua casa i giovani non sono solo i destinatari, ma ne sono i protagonisti: </w:t>
      </w:r>
      <w:r w:rsidRPr="0079729C">
        <w:rPr>
          <w:rFonts w:cstheme="minorHAnsi"/>
          <w:i/>
          <w:color w:val="000000"/>
          <w:shd w:val="clear" w:color="auto" w:fill="FFFFFF"/>
        </w:rPr>
        <w:t>“l’opera degli oratori nasce e si sviluppa con i giovani e con il loro attivo contributo in tutte le dimensioni dell’educazione: il buon esempio, l’amicizia, l’aiuto fraterno, l’impegno apostolico tra i coetanei”.</w:t>
      </w:r>
      <w:r>
        <w:rPr>
          <w:rFonts w:cstheme="minorHAnsi"/>
          <w:color w:val="000000"/>
          <w:shd w:val="clear" w:color="auto" w:fill="FFFFFF"/>
        </w:rPr>
        <w:t xml:space="preserve"> (G. Campanella)</w:t>
      </w:r>
    </w:p>
    <w:p w:rsidR="00D178E3" w:rsidRPr="00D178E3" w:rsidRDefault="00D178E3" w:rsidP="00D178E3">
      <w:pPr>
        <w:spacing w:line="276" w:lineRule="auto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Le parole di questa ragazza, che racconta la sua esperienza di animatrice, ci ricordano una volta di più il valore del mettersi a servizio di qualcun altro e la necessità di accompagnare i giovani a “piegarsi” verso i più piccoli come </w:t>
      </w:r>
      <w:r w:rsidR="00AB3505">
        <w:rPr>
          <w:rFonts w:cstheme="minorHAnsi"/>
          <w:color w:val="000000"/>
          <w:shd w:val="clear" w:color="auto" w:fill="FFFFFF"/>
        </w:rPr>
        <w:t>occasione per alzare lo sguardo e</w:t>
      </w:r>
      <w:r>
        <w:rPr>
          <w:rFonts w:cstheme="minorHAnsi"/>
          <w:color w:val="000000"/>
          <w:shd w:val="clear" w:color="auto" w:fill="FFFFFF"/>
        </w:rPr>
        <w:t xml:space="preserve"> volare davvero alto. </w:t>
      </w:r>
    </w:p>
    <w:p w:rsidR="0042641D" w:rsidRDefault="0042641D"/>
    <w:p w:rsidR="0042641D" w:rsidRPr="0042641D" w:rsidRDefault="0042641D" w:rsidP="0042641D">
      <w:pPr>
        <w:spacing w:line="276" w:lineRule="auto"/>
        <w:rPr>
          <w:b/>
        </w:rPr>
      </w:pPr>
      <w:r w:rsidRPr="0042641D">
        <w:rPr>
          <w:b/>
        </w:rPr>
        <w:t xml:space="preserve">Dalla pagina </w:t>
      </w:r>
      <w:proofErr w:type="spellStart"/>
      <w:r w:rsidRPr="0042641D">
        <w:rPr>
          <w:b/>
        </w:rPr>
        <w:t>Facebook</w:t>
      </w:r>
      <w:proofErr w:type="spellEnd"/>
      <w:r w:rsidRPr="0042641D">
        <w:rPr>
          <w:b/>
        </w:rPr>
        <w:t xml:space="preserve"> di una animatrice</w:t>
      </w:r>
    </w:p>
    <w:p w:rsidR="0042641D" w:rsidRPr="0042641D" w:rsidRDefault="0042641D" w:rsidP="0042641D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Cs w:val="19"/>
          <w:lang w:eastAsia="it-IT"/>
        </w:rPr>
      </w:pPr>
      <w:r w:rsidRPr="0042641D">
        <w:rPr>
          <w:rFonts w:eastAsia="Times New Roman" w:cstheme="minorHAnsi"/>
          <w:szCs w:val="19"/>
          <w:lang w:eastAsia="it-IT"/>
        </w:rPr>
        <w:t xml:space="preserve">Si può definire concluso il periodo da animatrice delle superiori del </w:t>
      </w:r>
      <w:proofErr w:type="spellStart"/>
      <w:r w:rsidRPr="0042641D">
        <w:rPr>
          <w:rFonts w:eastAsia="Times New Roman" w:cstheme="minorHAnsi"/>
          <w:szCs w:val="19"/>
          <w:lang w:eastAsia="it-IT"/>
        </w:rPr>
        <w:t>Grest</w:t>
      </w:r>
      <w:proofErr w:type="spellEnd"/>
      <w:r w:rsidRPr="0042641D">
        <w:rPr>
          <w:rFonts w:eastAsia="Times New Roman" w:cstheme="minorHAnsi"/>
          <w:szCs w:val="19"/>
          <w:lang w:eastAsia="it-IT"/>
        </w:rPr>
        <w:t>. 5 anni sono passati veramente in fretta, non me ne sono neanche resa conto... Sono stati anni di cambiamento, sono cresciuta, ho imparato un po' alla volta a stare con i ragazzi (e n</w:t>
      </w:r>
      <w:r>
        <w:rPr>
          <w:rFonts w:eastAsia="Times New Roman" w:cstheme="minorHAnsi"/>
          <w:szCs w:val="19"/>
          <w:lang w:eastAsia="it-IT"/>
        </w:rPr>
        <w:t>e ho ancora di strada da fare).</w:t>
      </w:r>
    </w:p>
    <w:p w:rsidR="0042641D" w:rsidRPr="0042641D" w:rsidRDefault="0042641D" w:rsidP="0042641D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Cs w:val="19"/>
          <w:lang w:eastAsia="it-IT"/>
        </w:rPr>
      </w:pPr>
      <w:r w:rsidRPr="0042641D">
        <w:rPr>
          <w:rFonts w:eastAsia="Times New Roman" w:cstheme="minorHAnsi"/>
          <w:szCs w:val="19"/>
          <w:lang w:eastAsia="it-IT"/>
        </w:rPr>
        <w:t>Ho visto animatori andare via e altri arrivare, abbiamo formato un bel gruppo insieme, ci siamo aiutati a vicenda. Insieme abbiamo scherzato, riso, siamo diventati rivali nei vari tornei, abbiamo creato amicizie indelebili.</w:t>
      </w:r>
    </w:p>
    <w:p w:rsidR="0042641D" w:rsidRPr="0042641D" w:rsidRDefault="0042641D" w:rsidP="0042641D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Cs w:val="19"/>
          <w:lang w:eastAsia="it-IT"/>
        </w:rPr>
      </w:pPr>
      <w:r w:rsidRPr="0042641D">
        <w:rPr>
          <w:rFonts w:eastAsia="Times New Roman" w:cstheme="minorHAnsi"/>
          <w:szCs w:val="19"/>
          <w:lang w:eastAsia="it-IT"/>
        </w:rPr>
        <w:t>In questi anni</w:t>
      </w:r>
      <w:r>
        <w:rPr>
          <w:rFonts w:eastAsia="Times New Roman" w:cstheme="minorHAnsi"/>
          <w:szCs w:val="19"/>
          <w:lang w:eastAsia="it-IT"/>
        </w:rPr>
        <w:t>,</w:t>
      </w:r>
      <w:r w:rsidRPr="0042641D">
        <w:rPr>
          <w:rFonts w:eastAsia="Times New Roman" w:cstheme="minorHAnsi"/>
          <w:szCs w:val="19"/>
          <w:lang w:eastAsia="it-IT"/>
        </w:rPr>
        <w:t xml:space="preserve"> ho imparato molte cose che ho cercato a mia volta di tramandare come potevo ai ragazzi, ma specialmente agli animatori (spero di essere riuscita a fare qualcosa). </w:t>
      </w:r>
    </w:p>
    <w:p w:rsidR="0042641D" w:rsidRDefault="0042641D" w:rsidP="0042641D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Cs w:val="19"/>
          <w:lang w:eastAsia="it-IT"/>
        </w:rPr>
      </w:pPr>
      <w:r w:rsidRPr="0042641D">
        <w:rPr>
          <w:rFonts w:eastAsia="Times New Roman" w:cstheme="minorHAnsi"/>
          <w:szCs w:val="19"/>
          <w:lang w:eastAsia="it-IT"/>
        </w:rPr>
        <w:t>Descrivere tutto quello che mi è successo sarebbe impossibile quindi ho scelto una foto che possa essere un po' il simbolo dei 5 anni trascorsi, specie quest'anno. </w:t>
      </w:r>
    </w:p>
    <w:p w:rsidR="0042641D" w:rsidRPr="0042641D" w:rsidRDefault="0042641D" w:rsidP="0042641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Cs w:val="19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3719406" cy="2789555"/>
            <wp:effectExtent l="0" t="0" r="0" b="0"/>
            <wp:docPr id="1" name="Immagine 1" descr="L'immagine può contenere: una o più persone, scarpe e spazio all'ap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immagine può contenere: una o più persone, scarpe e spazio all'aper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583" cy="279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C9" w:rsidRDefault="006B64C9" w:rsidP="0042641D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Cs w:val="19"/>
          <w:lang w:eastAsia="it-IT"/>
        </w:rPr>
      </w:pPr>
    </w:p>
    <w:p w:rsidR="0042641D" w:rsidRPr="0042641D" w:rsidRDefault="0042641D" w:rsidP="0042641D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Cs w:val="19"/>
          <w:lang w:eastAsia="it-IT"/>
        </w:rPr>
      </w:pPr>
      <w:r w:rsidRPr="0042641D">
        <w:rPr>
          <w:rFonts w:eastAsia="Times New Roman" w:cstheme="minorHAnsi"/>
          <w:szCs w:val="19"/>
          <w:lang w:eastAsia="it-IT"/>
        </w:rPr>
        <w:t xml:space="preserve">Una visuale bassa: se all'inizio pensavo che essere animatori volesse dire essere grandi, "volare alto", negli anni ho imparato ad abbassarmi sempre di più, a toccare per terra, stare </w:t>
      </w:r>
      <w:r>
        <w:rPr>
          <w:rFonts w:eastAsia="Times New Roman" w:cstheme="minorHAnsi"/>
          <w:szCs w:val="19"/>
          <w:lang w:eastAsia="it-IT"/>
        </w:rPr>
        <w:t>sullo</w:t>
      </w:r>
      <w:r w:rsidRPr="0042641D">
        <w:rPr>
          <w:rFonts w:eastAsia="Times New Roman" w:cstheme="minorHAnsi"/>
          <w:szCs w:val="19"/>
          <w:lang w:eastAsia="it-IT"/>
        </w:rPr>
        <w:t xml:space="preserve"> stesso piano dei bambini, non volere incarichi o responsabilità per sentirmi importante</w:t>
      </w:r>
      <w:r>
        <w:rPr>
          <w:rFonts w:eastAsia="Times New Roman" w:cstheme="minorHAnsi"/>
          <w:szCs w:val="19"/>
          <w:lang w:eastAsia="it-IT"/>
        </w:rPr>
        <w:t>,</w:t>
      </w:r>
      <w:r w:rsidRPr="0042641D">
        <w:rPr>
          <w:rFonts w:eastAsia="Times New Roman" w:cstheme="minorHAnsi"/>
          <w:szCs w:val="19"/>
          <w:lang w:eastAsia="it-IT"/>
        </w:rPr>
        <w:t xml:space="preserve"> ma avere sempre meno per godere veramente e pienamente della loro presenza perché alla fine sono loro, gli animati, lo scopo di tutto. Inoltre</w:t>
      </w:r>
      <w:r>
        <w:rPr>
          <w:rFonts w:eastAsia="Times New Roman" w:cstheme="minorHAnsi"/>
          <w:szCs w:val="19"/>
          <w:lang w:eastAsia="it-IT"/>
        </w:rPr>
        <w:t>,</w:t>
      </w:r>
      <w:r w:rsidRPr="0042641D">
        <w:rPr>
          <w:rFonts w:eastAsia="Times New Roman" w:cstheme="minorHAnsi"/>
          <w:szCs w:val="19"/>
          <w:lang w:eastAsia="it-IT"/>
        </w:rPr>
        <w:t xml:space="preserve"> una visuale bassa serve ad indicare anche le cadute, tutte le volte che pensavo di non ri</w:t>
      </w:r>
      <w:r>
        <w:rPr>
          <w:rFonts w:eastAsia="Times New Roman" w:cstheme="minorHAnsi"/>
          <w:szCs w:val="19"/>
          <w:lang w:eastAsia="it-IT"/>
        </w:rPr>
        <w:t>uscire, di non essere in grado di</w:t>
      </w:r>
      <w:r w:rsidRPr="0042641D">
        <w:rPr>
          <w:rFonts w:eastAsia="Times New Roman" w:cstheme="minorHAnsi"/>
          <w:szCs w:val="19"/>
          <w:lang w:eastAsia="it-IT"/>
        </w:rPr>
        <w:t xml:space="preserve"> gestire una particolare situazione oppure</w:t>
      </w:r>
      <w:r>
        <w:rPr>
          <w:rFonts w:eastAsia="Times New Roman" w:cstheme="minorHAnsi"/>
          <w:szCs w:val="19"/>
          <w:lang w:eastAsia="it-IT"/>
        </w:rPr>
        <w:t>,</w:t>
      </w:r>
      <w:r w:rsidRPr="0042641D">
        <w:rPr>
          <w:rFonts w:eastAsia="Times New Roman" w:cstheme="minorHAnsi"/>
          <w:szCs w:val="19"/>
          <w:lang w:eastAsia="it-IT"/>
        </w:rPr>
        <w:t xml:space="preserve"> al contrario</w:t>
      </w:r>
      <w:r>
        <w:rPr>
          <w:rFonts w:eastAsia="Times New Roman" w:cstheme="minorHAnsi"/>
          <w:szCs w:val="19"/>
          <w:lang w:eastAsia="it-IT"/>
        </w:rPr>
        <w:t>,</w:t>
      </w:r>
      <w:r w:rsidRPr="0042641D">
        <w:rPr>
          <w:rFonts w:eastAsia="Times New Roman" w:cstheme="minorHAnsi"/>
          <w:szCs w:val="19"/>
          <w:lang w:eastAsia="it-IT"/>
        </w:rPr>
        <w:t xml:space="preserve"> quando mi sentivo troppo brava, superiore. Ed è lì che arrivava, nel momento giusto e al posto giusto, quella persona più grande che mi aiutava ad alzarmi o mi tirava giù dal piedistallo facendomi sempre capire dov'era l'errore e come migliorare, sempre con amore</w:t>
      </w:r>
      <w:r>
        <w:rPr>
          <w:rFonts w:eastAsia="Times New Roman" w:cstheme="minorHAnsi"/>
          <w:szCs w:val="19"/>
          <w:lang w:eastAsia="it-IT"/>
        </w:rPr>
        <w:t>,</w:t>
      </w:r>
      <w:r w:rsidRPr="0042641D">
        <w:rPr>
          <w:rFonts w:eastAsia="Times New Roman" w:cstheme="minorHAnsi"/>
          <w:szCs w:val="19"/>
          <w:lang w:eastAsia="it-IT"/>
        </w:rPr>
        <w:t xml:space="preserve"> ma nello stesso tempo fermezza. </w:t>
      </w:r>
    </w:p>
    <w:p w:rsidR="0042641D" w:rsidRPr="0042641D" w:rsidRDefault="0042641D" w:rsidP="0042641D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Cs w:val="19"/>
          <w:lang w:eastAsia="it-IT"/>
        </w:rPr>
      </w:pPr>
      <w:r w:rsidRPr="0042641D">
        <w:rPr>
          <w:rFonts w:eastAsia="Times New Roman" w:cstheme="minorHAnsi"/>
          <w:szCs w:val="19"/>
          <w:lang w:eastAsia="it-IT"/>
        </w:rPr>
        <w:t>I ragazzi seduti in cerchio come cornice: anche se questi anni sono stati fondamentali per una mia crescita personale, nello sfondo delle mie azioni ci sono sempre stati i bambini e ragazzi, con cui, oltre a giocare e fare gli stupidi insieme, ho avuto modo di parlare seriamente a tu per tu. Ogni volta rimango senza parole nello scoprire quante cose hanno da raccontare, quante cose hanno dentro, quante cose avrebbero da dare</w:t>
      </w:r>
      <w:r>
        <w:rPr>
          <w:rFonts w:eastAsia="Times New Roman" w:cstheme="minorHAnsi"/>
          <w:szCs w:val="19"/>
          <w:lang w:eastAsia="it-IT"/>
        </w:rPr>
        <w:t>,</w:t>
      </w:r>
      <w:r w:rsidRPr="0042641D">
        <w:rPr>
          <w:rFonts w:eastAsia="Times New Roman" w:cstheme="minorHAnsi"/>
          <w:szCs w:val="19"/>
          <w:lang w:eastAsia="it-IT"/>
        </w:rPr>
        <w:t xml:space="preserve"> ma molto spesso vengono etichettati come "casi disperati", quanto in realtà non aspettano altro che confidarsi con qualcuno... </w:t>
      </w:r>
    </w:p>
    <w:p w:rsidR="0042641D" w:rsidRPr="0042641D" w:rsidRDefault="0042641D" w:rsidP="0042641D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Cs w:val="19"/>
          <w:lang w:eastAsia="it-IT"/>
        </w:rPr>
      </w:pPr>
      <w:r w:rsidRPr="0042641D">
        <w:rPr>
          <w:rFonts w:eastAsia="Times New Roman" w:cstheme="minorHAnsi"/>
          <w:szCs w:val="19"/>
          <w:lang w:eastAsia="it-IT"/>
        </w:rPr>
        <w:t xml:space="preserve">Auguro veramente a tutti di vivere almeno una volta l'esperienza di animazione al </w:t>
      </w:r>
      <w:proofErr w:type="spellStart"/>
      <w:r w:rsidRPr="0042641D">
        <w:rPr>
          <w:rFonts w:eastAsia="Times New Roman" w:cstheme="minorHAnsi"/>
          <w:szCs w:val="19"/>
          <w:lang w:eastAsia="it-IT"/>
        </w:rPr>
        <w:t>Grest</w:t>
      </w:r>
      <w:proofErr w:type="spellEnd"/>
      <w:r w:rsidRPr="0042641D">
        <w:rPr>
          <w:rFonts w:eastAsia="Times New Roman" w:cstheme="minorHAnsi"/>
          <w:szCs w:val="19"/>
          <w:lang w:eastAsia="it-IT"/>
        </w:rPr>
        <w:t xml:space="preserve"> per un sacco di ragioni ma l'unica cosa che posso dire è che appena finisce il mese ci si sente ricchi, non si capisce molto bene di cosa, ma si è pieni di emozioni e si aspetta solo che arrivi la prossima estate per rifarlo.</w:t>
      </w:r>
    </w:p>
    <w:p w:rsidR="0042641D" w:rsidRPr="00D178E3" w:rsidRDefault="0042641D" w:rsidP="0042641D">
      <w:pPr>
        <w:spacing w:line="276" w:lineRule="auto"/>
        <w:jc w:val="both"/>
        <w:rPr>
          <w:rFonts w:cstheme="minorHAnsi"/>
        </w:rPr>
      </w:pPr>
    </w:p>
    <w:p w:rsidR="00A36DAD" w:rsidRPr="00D178E3" w:rsidRDefault="00A36DAD" w:rsidP="0042641D">
      <w:pPr>
        <w:spacing w:line="276" w:lineRule="auto"/>
        <w:jc w:val="both"/>
        <w:rPr>
          <w:rFonts w:cstheme="minorHAnsi"/>
        </w:rPr>
      </w:pPr>
    </w:p>
    <w:sectPr w:rsidR="00A36DAD" w:rsidRPr="00D17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1D"/>
    <w:rsid w:val="00164172"/>
    <w:rsid w:val="002C2614"/>
    <w:rsid w:val="0042641D"/>
    <w:rsid w:val="006B64C9"/>
    <w:rsid w:val="00706ADD"/>
    <w:rsid w:val="0079729C"/>
    <w:rsid w:val="00A36DAD"/>
    <w:rsid w:val="00AB3505"/>
    <w:rsid w:val="00D178E3"/>
    <w:rsid w:val="00E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96310-3753-4A24-94E6-0965D40E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Direzione</cp:lastModifiedBy>
  <cp:revision>2</cp:revision>
  <dcterms:created xsi:type="dcterms:W3CDTF">2018-03-04T10:56:00Z</dcterms:created>
  <dcterms:modified xsi:type="dcterms:W3CDTF">2018-03-04T10:56:00Z</dcterms:modified>
</cp:coreProperties>
</file>